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2BF36D" w14:textId="24B7495D" w:rsidR="001F1EDC" w:rsidRPr="00316DEE" w:rsidRDefault="001F1EDC" w:rsidP="001F1EDC">
      <w:pPr>
        <w:pStyle w:val="CRCoverPage"/>
        <w:tabs>
          <w:tab w:val="right" w:pos="9360"/>
        </w:tabs>
        <w:outlineLvl w:val="0"/>
        <w:rPr>
          <w:b/>
          <w:i/>
          <w:noProof/>
          <w:sz w:val="28"/>
        </w:rPr>
      </w:pPr>
      <w:r w:rsidRPr="00316DEE">
        <w:rPr>
          <w:b/>
          <w:noProof/>
          <w:sz w:val="24"/>
        </w:rPr>
        <w:t>3GPP TSG-RAN WG2 Meeting #10</w:t>
      </w:r>
      <w:r>
        <w:rPr>
          <w:b/>
          <w:noProof/>
          <w:sz w:val="24"/>
        </w:rPr>
        <w:t>7</w:t>
      </w:r>
      <w:r w:rsidR="000E7BB8">
        <w:rPr>
          <w:b/>
          <w:noProof/>
          <w:sz w:val="24"/>
        </w:rPr>
        <w:t>-B</w:t>
      </w:r>
      <w:r w:rsidR="00DD0F21">
        <w:rPr>
          <w:b/>
          <w:noProof/>
          <w:sz w:val="24"/>
        </w:rPr>
        <w:t>is</w:t>
      </w:r>
      <w:r w:rsidRPr="00316DEE">
        <w:rPr>
          <w:b/>
          <w:i/>
          <w:noProof/>
          <w:sz w:val="24"/>
        </w:rPr>
        <w:t xml:space="preserve"> </w:t>
      </w:r>
      <w:r>
        <w:rPr>
          <w:b/>
          <w:i/>
          <w:noProof/>
          <w:sz w:val="28"/>
        </w:rPr>
        <w:tab/>
      </w:r>
      <w:r w:rsidRPr="004E6EA2">
        <w:rPr>
          <w:b/>
          <w:noProof/>
          <w:sz w:val="28"/>
        </w:rPr>
        <w:t>R2-</w:t>
      </w:r>
      <w:r>
        <w:rPr>
          <w:b/>
          <w:noProof/>
          <w:sz w:val="28"/>
        </w:rPr>
        <w:t>19</w:t>
      </w:r>
      <w:r w:rsidR="00B46732">
        <w:rPr>
          <w:b/>
          <w:noProof/>
          <w:sz w:val="28"/>
        </w:rPr>
        <w:t>1360</w:t>
      </w:r>
      <w:r w:rsidR="001635D1">
        <w:rPr>
          <w:b/>
          <w:noProof/>
          <w:sz w:val="28"/>
        </w:rPr>
        <w:t>2</w:t>
      </w:r>
    </w:p>
    <w:p w14:paraId="032684FA" w14:textId="77777777" w:rsidR="001F1EDC" w:rsidRPr="00316DEE" w:rsidRDefault="001F1EDC" w:rsidP="001F1EDC">
      <w:pPr>
        <w:pStyle w:val="CRCoverPage"/>
        <w:tabs>
          <w:tab w:val="right" w:pos="9639"/>
        </w:tabs>
        <w:spacing w:after="0"/>
        <w:rPr>
          <w:rFonts w:cs="Arial"/>
          <w:b/>
          <w:sz w:val="24"/>
          <w:szCs w:val="24"/>
          <w:lang w:val="en-US"/>
        </w:rPr>
      </w:pPr>
      <w:r>
        <w:rPr>
          <w:b/>
          <w:noProof/>
          <w:sz w:val="24"/>
        </w:rPr>
        <w:t>Chongqing, China, 14-18 Oct 2019</w:t>
      </w:r>
      <w:r>
        <w:rPr>
          <w:b/>
          <w:noProof/>
          <w:sz w:val="24"/>
        </w:rPr>
        <w:tab/>
      </w:r>
    </w:p>
    <w:p w14:paraId="77C81F58" w14:textId="77777777" w:rsidR="001F1EDC" w:rsidRDefault="001F1EDC" w:rsidP="001F1EDC">
      <w:pPr>
        <w:tabs>
          <w:tab w:val="left" w:pos="1985"/>
        </w:tabs>
        <w:jc w:val="both"/>
        <w:rPr>
          <w:rFonts w:ascii="Arial" w:hAnsi="Arial"/>
          <w:b/>
          <w:sz w:val="24"/>
          <w:lang w:val="en-US"/>
        </w:rPr>
      </w:pPr>
    </w:p>
    <w:p w14:paraId="53675979" w14:textId="36D301BC" w:rsidR="001F1EDC" w:rsidRPr="00316DEE" w:rsidRDefault="001F1EDC" w:rsidP="001F1EDC">
      <w:pPr>
        <w:tabs>
          <w:tab w:val="left" w:pos="1985"/>
        </w:tabs>
        <w:jc w:val="both"/>
        <w:rPr>
          <w:rFonts w:ascii="Arial" w:hAnsi="Arial"/>
          <w:sz w:val="24"/>
          <w:lang w:val="en-US"/>
        </w:rPr>
      </w:pPr>
      <w:r w:rsidRPr="00316DEE">
        <w:rPr>
          <w:rFonts w:ascii="Arial" w:hAnsi="Arial"/>
          <w:b/>
          <w:sz w:val="24"/>
          <w:lang w:val="en-US"/>
        </w:rPr>
        <w:t>Agenda item:</w:t>
      </w:r>
      <w:r w:rsidRPr="00316DEE">
        <w:rPr>
          <w:rFonts w:ascii="Arial" w:hAnsi="Arial"/>
          <w:sz w:val="24"/>
          <w:lang w:val="en-US"/>
        </w:rPr>
        <w:tab/>
      </w:r>
      <w:r w:rsidR="009E618E">
        <w:rPr>
          <w:rFonts w:ascii="Arial" w:hAnsi="Arial"/>
          <w:sz w:val="24"/>
          <w:lang w:val="en-US"/>
        </w:rPr>
        <w:t>7</w:t>
      </w:r>
      <w:r>
        <w:rPr>
          <w:rFonts w:ascii="Arial" w:hAnsi="Arial"/>
          <w:sz w:val="24"/>
          <w:lang w:val="en-US"/>
        </w:rPr>
        <w:t>.</w:t>
      </w:r>
      <w:r w:rsidR="001635D1">
        <w:rPr>
          <w:rFonts w:ascii="Arial" w:hAnsi="Arial"/>
          <w:sz w:val="24"/>
          <w:lang w:val="en-US"/>
        </w:rPr>
        <w:t>1.1</w:t>
      </w:r>
    </w:p>
    <w:p w14:paraId="3EE05418" w14:textId="77777777" w:rsidR="001F1EDC" w:rsidRPr="00316DEE" w:rsidRDefault="001F1EDC" w:rsidP="001F1EDC">
      <w:pPr>
        <w:tabs>
          <w:tab w:val="left" w:pos="1985"/>
        </w:tabs>
        <w:jc w:val="both"/>
        <w:rPr>
          <w:rFonts w:ascii="Arial" w:hAnsi="Arial"/>
          <w:sz w:val="24"/>
          <w:lang w:val="en-US"/>
        </w:rPr>
      </w:pPr>
      <w:r w:rsidRPr="00316DEE">
        <w:rPr>
          <w:rFonts w:ascii="Arial" w:hAnsi="Arial"/>
          <w:b/>
          <w:sz w:val="24"/>
          <w:lang w:val="en-US"/>
        </w:rPr>
        <w:t xml:space="preserve">Source: </w:t>
      </w:r>
      <w:r w:rsidRPr="00316DEE">
        <w:rPr>
          <w:rFonts w:ascii="Arial" w:hAnsi="Arial"/>
          <w:b/>
          <w:sz w:val="24"/>
          <w:lang w:val="en-US"/>
        </w:rPr>
        <w:tab/>
      </w:r>
      <w:r w:rsidRPr="00316DEE">
        <w:rPr>
          <w:rFonts w:ascii="Arial" w:hAnsi="Arial"/>
          <w:sz w:val="24"/>
          <w:lang w:val="en-US"/>
        </w:rPr>
        <w:t>Qualcomm Incorporated</w:t>
      </w:r>
    </w:p>
    <w:p w14:paraId="3F06EE17" w14:textId="5255A349" w:rsidR="001F1EDC" w:rsidRPr="00316DEE" w:rsidRDefault="001F1EDC" w:rsidP="001F1EDC">
      <w:pPr>
        <w:tabs>
          <w:tab w:val="left" w:pos="1985"/>
        </w:tabs>
        <w:ind w:left="1985" w:hanging="1985"/>
        <w:jc w:val="both"/>
        <w:rPr>
          <w:rFonts w:ascii="Arial" w:hAnsi="Arial"/>
          <w:sz w:val="24"/>
          <w:szCs w:val="24"/>
          <w:lang w:val="en-US"/>
        </w:rPr>
      </w:pPr>
      <w:r w:rsidRPr="00316DEE">
        <w:rPr>
          <w:rFonts w:ascii="Arial" w:hAnsi="Arial"/>
          <w:b/>
          <w:sz w:val="24"/>
          <w:lang w:val="en-US"/>
        </w:rPr>
        <w:t>Title:</w:t>
      </w:r>
      <w:r w:rsidRPr="00316DEE">
        <w:rPr>
          <w:rFonts w:ascii="Arial" w:hAnsi="Arial"/>
          <w:sz w:val="24"/>
          <w:lang w:val="en-US"/>
        </w:rPr>
        <w:t xml:space="preserve"> </w:t>
      </w:r>
      <w:r w:rsidRPr="00316DEE">
        <w:rPr>
          <w:rFonts w:ascii="Arial" w:hAnsi="Arial"/>
          <w:sz w:val="22"/>
          <w:lang w:val="en-US"/>
        </w:rPr>
        <w:tab/>
      </w:r>
      <w:r w:rsidR="001635D1" w:rsidRPr="001635D1">
        <w:rPr>
          <w:rFonts w:ascii="Arial" w:hAnsi="Arial"/>
          <w:sz w:val="22"/>
          <w:lang w:val="en-US"/>
        </w:rPr>
        <w:t xml:space="preserve">Addressing Editor's Notes and </w:t>
      </w:r>
      <w:proofErr w:type="spellStart"/>
      <w:r w:rsidR="001635D1" w:rsidRPr="001635D1">
        <w:rPr>
          <w:rFonts w:ascii="Arial" w:hAnsi="Arial"/>
          <w:sz w:val="22"/>
          <w:lang w:val="en-US"/>
        </w:rPr>
        <w:t>FFSes</w:t>
      </w:r>
      <w:proofErr w:type="spellEnd"/>
      <w:r w:rsidR="001635D1" w:rsidRPr="001635D1">
        <w:rPr>
          <w:rFonts w:ascii="Arial" w:hAnsi="Arial"/>
          <w:sz w:val="22"/>
          <w:lang w:val="en-US"/>
        </w:rPr>
        <w:t xml:space="preserve"> in RRC running CR</w:t>
      </w:r>
    </w:p>
    <w:p w14:paraId="07E8CC3D" w14:textId="77777777" w:rsidR="001F1EDC" w:rsidRPr="00316DEE" w:rsidRDefault="001F1EDC" w:rsidP="001F1EDC">
      <w:pPr>
        <w:jc w:val="both"/>
        <w:rPr>
          <w:rFonts w:ascii="Arial" w:hAnsi="Arial"/>
          <w:sz w:val="24"/>
          <w:lang w:val="en-US"/>
        </w:rPr>
      </w:pPr>
      <w:r w:rsidRPr="00316DEE">
        <w:rPr>
          <w:rFonts w:ascii="Arial" w:hAnsi="Arial"/>
          <w:b/>
          <w:sz w:val="24"/>
          <w:lang w:val="en-US"/>
        </w:rPr>
        <w:t>Document for:</w:t>
      </w:r>
      <w:r w:rsidRPr="00316DEE">
        <w:rPr>
          <w:rFonts w:ascii="Arial" w:hAnsi="Arial"/>
          <w:sz w:val="24"/>
          <w:lang w:val="en-US"/>
        </w:rPr>
        <w:t xml:space="preserve">     </w:t>
      </w:r>
      <w:bookmarkStart w:id="0" w:name="DocumentFor"/>
      <w:bookmarkEnd w:id="0"/>
      <w:r w:rsidRPr="00316DEE">
        <w:rPr>
          <w:rFonts w:ascii="Arial" w:hAnsi="Arial"/>
          <w:sz w:val="24"/>
          <w:lang w:val="en-US"/>
        </w:rPr>
        <w:t>Discussion/Decision</w:t>
      </w:r>
    </w:p>
    <w:p w14:paraId="08EFF883" w14:textId="77777777" w:rsidR="001F1EDC" w:rsidRPr="00316DEE" w:rsidRDefault="001F1EDC" w:rsidP="001F1EDC">
      <w:pPr>
        <w:jc w:val="both"/>
      </w:pPr>
    </w:p>
    <w:p w14:paraId="791D5D7A" w14:textId="77777777" w:rsidR="001F1EDC" w:rsidRDefault="001F1EDC" w:rsidP="001F1EDC">
      <w:pPr>
        <w:pStyle w:val="Heading1"/>
      </w:pPr>
      <w:bookmarkStart w:id="1" w:name="_Ref492503575"/>
      <w:r w:rsidRPr="00316DEE">
        <w:t>Introduction</w:t>
      </w:r>
      <w:bookmarkEnd w:id="1"/>
    </w:p>
    <w:p w14:paraId="1027121C" w14:textId="4D70CE93" w:rsidR="00F64ED3" w:rsidRDefault="00F64ED3" w:rsidP="00F64ED3">
      <w:pPr>
        <w:jc w:val="both"/>
      </w:pPr>
      <w:r>
        <w:t xml:space="preserve">The latest </w:t>
      </w:r>
      <w:r w:rsidR="001E75E8">
        <w:t>revision</w:t>
      </w:r>
      <w:r>
        <w:t xml:space="preserve"> of</w:t>
      </w:r>
      <w:r w:rsidR="00DD5BB7">
        <w:t xml:space="preserve"> the</w:t>
      </w:r>
      <w:r>
        <w:t xml:space="preserve"> RRC running CR for Rel-16 </w:t>
      </w:r>
      <w:proofErr w:type="spellStart"/>
      <w:r>
        <w:t>eMTC</w:t>
      </w:r>
      <w:proofErr w:type="spellEnd"/>
      <w:r>
        <w:t xml:space="preserve"> is provided in R2-1913601</w:t>
      </w:r>
      <w:r w:rsidR="00FA1D68">
        <w:t xml:space="preserve"> </w:t>
      </w:r>
      <w:r w:rsidR="00DD5BB7">
        <w:t>(</w:t>
      </w:r>
      <w:r w:rsidR="00FA1D68">
        <w:t xml:space="preserve">which </w:t>
      </w:r>
      <w:r w:rsidR="00DD5BB7">
        <w:t xml:space="preserve">includes minor updates compared to version </w:t>
      </w:r>
      <w:r w:rsidR="00FA1D68">
        <w:t xml:space="preserve">endorsed by email discussion </w:t>
      </w:r>
      <w:r w:rsidR="00FA1D68" w:rsidRPr="00FA1D68">
        <w:t>[107#24]</w:t>
      </w:r>
      <w:r w:rsidR="00FA1D68">
        <w:t xml:space="preserve"> in R2-1911607)</w:t>
      </w:r>
      <w:r>
        <w:t xml:space="preserve">. </w:t>
      </w:r>
      <w:r w:rsidR="001E75E8">
        <w:t>In t</w:t>
      </w:r>
      <w:r>
        <w:t>his document</w:t>
      </w:r>
      <w:r w:rsidR="001E75E8">
        <w:t>, we</w:t>
      </w:r>
      <w:r>
        <w:t xml:space="preserve"> discus</w:t>
      </w:r>
      <w:r w:rsidR="001E75E8">
        <w:t>s</w:t>
      </w:r>
      <w:r>
        <w:t xml:space="preserve"> about some of the Editor’s Notes and </w:t>
      </w:r>
      <w:proofErr w:type="spellStart"/>
      <w:r>
        <w:t>FFSes</w:t>
      </w:r>
      <w:proofErr w:type="spellEnd"/>
      <w:r>
        <w:t xml:space="preserve"> in the running CR and aim to propose resolution</w:t>
      </w:r>
      <w:r w:rsidR="001E75E8">
        <w:t>s</w:t>
      </w:r>
      <w:r>
        <w:t>.</w:t>
      </w:r>
    </w:p>
    <w:p w14:paraId="3FEDDD19" w14:textId="0045C870" w:rsidR="001F1EDC" w:rsidRDefault="00F64ED3" w:rsidP="00F64ED3">
      <w:pPr>
        <w:pStyle w:val="Heading1"/>
      </w:pPr>
      <w:r>
        <w:t xml:space="preserve"> </w:t>
      </w:r>
      <w:r w:rsidR="009F40E5">
        <w:t>Discussion</w:t>
      </w:r>
      <w:r w:rsidR="004736B9">
        <w:t xml:space="preserve"> </w:t>
      </w:r>
    </w:p>
    <w:p w14:paraId="2347D410" w14:textId="496C007D" w:rsidR="004736B9" w:rsidRDefault="004736B9" w:rsidP="004736B9">
      <w:r>
        <w:t xml:space="preserve">In the following, the </w:t>
      </w:r>
      <w:r w:rsidR="001E75E8">
        <w:t xml:space="preserve">Editor’s Notes and </w:t>
      </w:r>
      <w:proofErr w:type="spellStart"/>
      <w:r>
        <w:t>FFSes</w:t>
      </w:r>
      <w:proofErr w:type="spellEnd"/>
      <w:r>
        <w:t xml:space="preserve"> will be discussed in groups whenever possible. Therefore, they may not be discussed in the same order as they appear </w:t>
      </w:r>
      <w:r w:rsidR="001E75E8">
        <w:t>in the running CR</w:t>
      </w:r>
      <w:r>
        <w:t>.</w:t>
      </w:r>
    </w:p>
    <w:p w14:paraId="3DD65C39" w14:textId="287CAFD6" w:rsidR="001E75E8" w:rsidRDefault="00FA1D68" w:rsidP="002914BB">
      <w:pPr>
        <w:pStyle w:val="Heading2"/>
        <w:ind w:left="540"/>
      </w:pPr>
      <w:r>
        <w:t>Editor’s Note in 5.2.2.7</w:t>
      </w:r>
    </w:p>
    <w:p w14:paraId="3BEAAD3D" w14:textId="0F6BF6D5" w:rsidR="00FA1D68" w:rsidRDefault="00FA1D68" w:rsidP="00FA1D68">
      <w:r>
        <w:t>The running CR has the following Editor’s Note in subclause 5.2.2.7</w:t>
      </w:r>
    </w:p>
    <w:p w14:paraId="37B2CC10" w14:textId="77777777" w:rsidR="00FA1D68" w:rsidRPr="00804D92" w:rsidRDefault="00FA1D68" w:rsidP="00FA1D68">
      <w:pPr>
        <w:pStyle w:val="EditorsNote"/>
      </w:pPr>
      <w:r>
        <w:t>Editor’s note</w:t>
      </w:r>
      <w:r w:rsidRPr="00804D92">
        <w:t>:</w:t>
      </w:r>
      <w:r>
        <w:t xml:space="preserve"> Whether absence needs to be indicated to upper layers, similar to </w:t>
      </w:r>
      <w:r w:rsidRPr="005134A4">
        <w:rPr>
          <w:i/>
          <w:lang w:val="en-GB"/>
        </w:rPr>
        <w:t>up-</w:t>
      </w:r>
      <w:proofErr w:type="spellStart"/>
      <w:r w:rsidRPr="005134A4">
        <w:rPr>
          <w:i/>
          <w:lang w:val="en-GB"/>
        </w:rPr>
        <w:t>CIoT</w:t>
      </w:r>
      <w:proofErr w:type="spellEnd"/>
      <w:r w:rsidRPr="005134A4">
        <w:rPr>
          <w:i/>
          <w:lang w:val="en-GB"/>
        </w:rPr>
        <w:t>-EPS-Optimisation</w:t>
      </w:r>
      <w:r>
        <w:rPr>
          <w:i/>
          <w:lang w:val="en-GB"/>
        </w:rPr>
        <w:t>/</w:t>
      </w:r>
      <w:r w:rsidRPr="00804D92">
        <w:rPr>
          <w:i/>
          <w:lang w:val="en-GB"/>
        </w:rPr>
        <w:t xml:space="preserve"> </w:t>
      </w:r>
      <w:r>
        <w:rPr>
          <w:i/>
          <w:lang w:val="en-GB"/>
        </w:rPr>
        <w:t>c</w:t>
      </w:r>
      <w:r w:rsidRPr="005134A4">
        <w:rPr>
          <w:i/>
          <w:lang w:val="en-GB"/>
        </w:rPr>
        <w:t>p-</w:t>
      </w:r>
      <w:proofErr w:type="spellStart"/>
      <w:r w:rsidRPr="005134A4">
        <w:rPr>
          <w:i/>
          <w:lang w:val="en-GB"/>
        </w:rPr>
        <w:t>CIoT</w:t>
      </w:r>
      <w:proofErr w:type="spellEnd"/>
      <w:r w:rsidRPr="005134A4">
        <w:rPr>
          <w:i/>
          <w:lang w:val="en-GB"/>
        </w:rPr>
        <w:t>-EPS-Optimisation</w:t>
      </w:r>
      <w:r>
        <w:rPr>
          <w:i/>
          <w:lang w:val="en-GB"/>
        </w:rPr>
        <w:t>.</w:t>
      </w:r>
    </w:p>
    <w:p w14:paraId="3BE8FFDA" w14:textId="5F7A0709" w:rsidR="00FA1D68" w:rsidRDefault="00FA1D68" w:rsidP="00FA1D68">
      <w:pPr>
        <w:rPr>
          <w:lang w:val="en-US"/>
        </w:rPr>
      </w:pPr>
      <w:r>
        <w:t>Based on the comments during running CR email discussion [</w:t>
      </w:r>
      <w:r w:rsidR="00043096">
        <w:t>107#24], t</w:t>
      </w:r>
      <w:r>
        <w:t xml:space="preserve">he difference between </w:t>
      </w:r>
      <w:r w:rsidRPr="004815ED">
        <w:rPr>
          <w:i/>
          <w:lang w:val="en-US"/>
        </w:rPr>
        <w:t>cp-CIoT-5GS-Optimisation</w:t>
      </w:r>
      <w:r>
        <w:rPr>
          <w:i/>
          <w:lang w:val="en-US"/>
        </w:rPr>
        <w:t xml:space="preserve"> </w:t>
      </w:r>
      <w:r w:rsidRPr="00043096">
        <w:rPr>
          <w:lang w:val="en-US"/>
        </w:rPr>
        <w:t xml:space="preserve">and </w:t>
      </w:r>
      <w:r w:rsidRPr="004815ED">
        <w:rPr>
          <w:i/>
          <w:lang w:val="en-US"/>
        </w:rPr>
        <w:t>cp-</w:t>
      </w:r>
      <w:proofErr w:type="spellStart"/>
      <w:r w:rsidRPr="004815ED">
        <w:rPr>
          <w:i/>
          <w:lang w:val="en-US"/>
        </w:rPr>
        <w:t>CIoT</w:t>
      </w:r>
      <w:proofErr w:type="spellEnd"/>
      <w:r w:rsidRPr="004815ED">
        <w:rPr>
          <w:i/>
          <w:lang w:val="en-US"/>
        </w:rPr>
        <w:t>-</w:t>
      </w:r>
      <w:r>
        <w:rPr>
          <w:i/>
          <w:lang w:val="en-US"/>
        </w:rPr>
        <w:t>EPS</w:t>
      </w:r>
      <w:r w:rsidRPr="004815ED">
        <w:rPr>
          <w:i/>
          <w:lang w:val="en-US"/>
        </w:rPr>
        <w:t>-</w:t>
      </w:r>
      <w:proofErr w:type="spellStart"/>
      <w:r w:rsidRPr="004815ED">
        <w:rPr>
          <w:i/>
          <w:lang w:val="en-US"/>
        </w:rPr>
        <w:t>Optimisation</w:t>
      </w:r>
      <w:proofErr w:type="spellEnd"/>
      <w:r w:rsidR="00043096">
        <w:rPr>
          <w:lang w:val="en-US"/>
        </w:rPr>
        <w:t xml:space="preserve"> is in the ASN.1 Need Codes.</w:t>
      </w:r>
      <w:r w:rsidR="00F4196F">
        <w:rPr>
          <w:lang w:val="en-US"/>
        </w:rPr>
        <w:t xml:space="preserve"> </w:t>
      </w:r>
    </w:p>
    <w:p w14:paraId="7517204E" w14:textId="77777777" w:rsidR="00F4196F" w:rsidRDefault="00F4196F" w:rsidP="00F4196F">
      <w:pPr>
        <w:pStyle w:val="PL"/>
        <w:shd w:val="clear" w:color="auto" w:fill="E6E6E6"/>
      </w:pPr>
      <w:r>
        <w:t>CIOT-OptimisationPLMN-r13::= SEQUENCE {</w:t>
      </w:r>
    </w:p>
    <w:p w14:paraId="133F37AA" w14:textId="77777777" w:rsidR="00F4196F" w:rsidRDefault="00F4196F" w:rsidP="00F4196F">
      <w:pPr>
        <w:pStyle w:val="PL"/>
        <w:shd w:val="clear" w:color="auto" w:fill="E6E6E6"/>
      </w:pPr>
      <w:r>
        <w:tab/>
        <w:t>up-CIoT-EPS-Optimisation-r13</w:t>
      </w:r>
      <w:r>
        <w:tab/>
      </w:r>
      <w:r>
        <w:tab/>
        <w:t>ENUMERATED {true}</w:t>
      </w:r>
      <w:r>
        <w:tab/>
      </w:r>
      <w:r>
        <w:tab/>
      </w:r>
      <w:r>
        <w:tab/>
        <w:t>OPTIONAL,</w:t>
      </w:r>
      <w:r>
        <w:tab/>
        <w:t>-- Need OP</w:t>
      </w:r>
    </w:p>
    <w:p w14:paraId="7B473AD0" w14:textId="77777777" w:rsidR="00F4196F" w:rsidRDefault="00F4196F" w:rsidP="00F4196F">
      <w:pPr>
        <w:pStyle w:val="PL"/>
        <w:shd w:val="clear" w:color="auto" w:fill="E6E6E6"/>
      </w:pPr>
      <w:r>
        <w:tab/>
        <w:t>cp-CIoT-EPS-Optimisation-r13</w:t>
      </w:r>
      <w:r>
        <w:tab/>
      </w:r>
      <w:r>
        <w:tab/>
        <w:t>ENUMERATED {true}</w:t>
      </w:r>
      <w:r>
        <w:tab/>
      </w:r>
      <w:r>
        <w:tab/>
      </w:r>
      <w:r>
        <w:tab/>
        <w:t>OPTIONAL,</w:t>
      </w:r>
      <w:r>
        <w:tab/>
        <w:t>-- Need OP</w:t>
      </w:r>
    </w:p>
    <w:p w14:paraId="76A83765" w14:textId="77777777" w:rsidR="00F4196F" w:rsidRDefault="00F4196F" w:rsidP="00F4196F">
      <w:pPr>
        <w:pStyle w:val="PL"/>
        <w:shd w:val="clear" w:color="auto" w:fill="E6E6E6"/>
      </w:pPr>
      <w:r>
        <w:tab/>
        <w:t>attachWithoutPDN-Connectivity-r13</w:t>
      </w:r>
      <w:r>
        <w:tab/>
        <w:t>ENUMERATED {true}</w:t>
      </w:r>
      <w:r>
        <w:tab/>
      </w:r>
      <w:r>
        <w:tab/>
      </w:r>
      <w:r>
        <w:tab/>
        <w:t>OPTIONAL</w:t>
      </w:r>
      <w:r>
        <w:tab/>
        <w:t>-- Need OP</w:t>
      </w:r>
    </w:p>
    <w:p w14:paraId="2E620505" w14:textId="77777777" w:rsidR="00F4196F" w:rsidRDefault="00F4196F" w:rsidP="00F4196F">
      <w:pPr>
        <w:pStyle w:val="PL"/>
        <w:shd w:val="clear" w:color="auto" w:fill="E6E6E6"/>
      </w:pPr>
      <w:r>
        <w:t>}</w:t>
      </w:r>
    </w:p>
    <w:p w14:paraId="6BE0EEC7" w14:textId="77777777" w:rsidR="00043096" w:rsidRDefault="00043096" w:rsidP="00FA1D68">
      <w:pPr>
        <w:rPr>
          <w:lang w:val="en-US"/>
        </w:rPr>
      </w:pPr>
    </w:p>
    <w:p w14:paraId="2E13D9D5" w14:textId="77777777" w:rsidR="00043096" w:rsidRPr="005134A4" w:rsidRDefault="00043096" w:rsidP="00043096">
      <w:pPr>
        <w:pStyle w:val="PL"/>
        <w:shd w:val="clear" w:color="auto" w:fill="E6E6E6"/>
      </w:pPr>
      <w:r w:rsidRPr="005134A4">
        <w:t>PLMN-IdentityInfo-</w:t>
      </w:r>
      <w:r>
        <w:t>v16xy</w:t>
      </w:r>
      <w:r w:rsidRPr="005134A4">
        <w:t xml:space="preserve"> ::=</w:t>
      </w:r>
      <w:r w:rsidRPr="005134A4">
        <w:tab/>
      </w:r>
      <w:r w:rsidRPr="005134A4">
        <w:tab/>
      </w:r>
      <w:r w:rsidRPr="005134A4">
        <w:tab/>
        <w:t>SEQUENCE {</w:t>
      </w:r>
    </w:p>
    <w:p w14:paraId="4A989293" w14:textId="77777777" w:rsidR="00043096" w:rsidRDefault="00043096" w:rsidP="00043096">
      <w:pPr>
        <w:pStyle w:val="PL"/>
        <w:shd w:val="clear" w:color="auto" w:fill="E6E6E6"/>
      </w:pPr>
      <w:r w:rsidRPr="005134A4">
        <w:tab/>
      </w:r>
      <w:r>
        <w:t>c</w:t>
      </w:r>
      <w:r w:rsidRPr="00D259FB">
        <w:t>p-CIoT-5GS-Optimisation-r16</w:t>
      </w:r>
      <w:r w:rsidRPr="003D773A">
        <w:t xml:space="preserve"> </w:t>
      </w:r>
      <w:r w:rsidRPr="005134A4">
        <w:tab/>
        <w:t>ENUMERATED {true}</w:t>
      </w:r>
      <w:r w:rsidRPr="005134A4">
        <w:tab/>
      </w:r>
      <w:r w:rsidRPr="005134A4">
        <w:tab/>
      </w:r>
      <w:r w:rsidRPr="005134A4">
        <w:tab/>
        <w:t>OPTIONAL</w:t>
      </w:r>
      <w:r>
        <w:t>,</w:t>
      </w:r>
      <w:r w:rsidRPr="005134A4">
        <w:tab/>
        <w:t>-- Need O</w:t>
      </w:r>
      <w:r>
        <w:t>R</w:t>
      </w:r>
    </w:p>
    <w:p w14:paraId="5A3BF535" w14:textId="77777777" w:rsidR="00043096" w:rsidRPr="005134A4" w:rsidRDefault="00043096" w:rsidP="00043096">
      <w:pPr>
        <w:pStyle w:val="PL"/>
        <w:shd w:val="clear" w:color="auto" w:fill="E6E6E6"/>
      </w:pPr>
      <w:r w:rsidRPr="005134A4">
        <w:tab/>
      </w:r>
      <w:r w:rsidRPr="00D259FB">
        <w:t>up-CIoT-5GS-Optimisation-r16</w:t>
      </w:r>
      <w:r w:rsidRPr="003D773A">
        <w:t xml:space="preserve"> </w:t>
      </w:r>
      <w:r w:rsidRPr="005134A4">
        <w:tab/>
        <w:t>ENUMERATED {true}</w:t>
      </w:r>
      <w:r w:rsidRPr="005134A4">
        <w:tab/>
      </w:r>
      <w:r w:rsidRPr="005134A4">
        <w:tab/>
      </w:r>
      <w:r w:rsidRPr="005134A4">
        <w:tab/>
        <w:t>OPTIONAL</w:t>
      </w:r>
      <w:r>
        <w:tab/>
      </w:r>
      <w:r w:rsidRPr="005134A4">
        <w:tab/>
        <w:t>-- Need O</w:t>
      </w:r>
      <w:r>
        <w:t>R</w:t>
      </w:r>
    </w:p>
    <w:p w14:paraId="493AC9FF" w14:textId="77777777" w:rsidR="00043096" w:rsidRDefault="00043096" w:rsidP="00043096">
      <w:pPr>
        <w:pStyle w:val="PL"/>
        <w:shd w:val="clear" w:color="auto" w:fill="E6E6E6"/>
      </w:pPr>
      <w:r w:rsidRPr="005134A4">
        <w:t>}</w:t>
      </w:r>
    </w:p>
    <w:p w14:paraId="1C83E20C" w14:textId="77777777" w:rsidR="00043096" w:rsidRDefault="00043096" w:rsidP="00FA1D68">
      <w:pPr>
        <w:rPr>
          <w:lang w:val="en-US"/>
        </w:rPr>
      </w:pPr>
    </w:p>
    <w:p w14:paraId="4C78A424" w14:textId="606D3A14" w:rsidR="00043096" w:rsidRDefault="00696C43" w:rsidP="00FA1D68">
      <w:r>
        <w:rPr>
          <w:lang w:val="en-US"/>
        </w:rPr>
        <w:t xml:space="preserve">Given that the need codes for </w:t>
      </w:r>
      <w:r w:rsidRPr="005134A4">
        <w:rPr>
          <w:i/>
        </w:rPr>
        <w:t>up-CIoT-</w:t>
      </w:r>
      <w:r>
        <w:rPr>
          <w:i/>
        </w:rPr>
        <w:t>5G</w:t>
      </w:r>
      <w:r w:rsidRPr="005134A4">
        <w:rPr>
          <w:i/>
        </w:rPr>
        <w:t>S-Optimisation</w:t>
      </w:r>
      <w:r>
        <w:rPr>
          <w:i/>
        </w:rPr>
        <w:t>/</w:t>
      </w:r>
      <w:r w:rsidRPr="00804D92">
        <w:rPr>
          <w:i/>
        </w:rPr>
        <w:t xml:space="preserve"> </w:t>
      </w:r>
      <w:r>
        <w:rPr>
          <w:i/>
        </w:rPr>
        <w:t>c</w:t>
      </w:r>
      <w:r w:rsidRPr="005134A4">
        <w:rPr>
          <w:i/>
        </w:rPr>
        <w:t>p-CIoT-</w:t>
      </w:r>
      <w:r>
        <w:rPr>
          <w:i/>
        </w:rPr>
        <w:t>5G</w:t>
      </w:r>
      <w:r w:rsidRPr="005134A4">
        <w:rPr>
          <w:i/>
        </w:rPr>
        <w:t>S-Optimisation</w:t>
      </w:r>
      <w:r>
        <w:rPr>
          <w:i/>
        </w:rPr>
        <w:t xml:space="preserve"> </w:t>
      </w:r>
      <w:r w:rsidRPr="00696C43">
        <w:t xml:space="preserve">is </w:t>
      </w:r>
      <w:r>
        <w:rPr>
          <w:i/>
        </w:rPr>
        <w:t>Need OR</w:t>
      </w:r>
      <w:r>
        <w:t xml:space="preserve"> (as opposed to </w:t>
      </w:r>
      <w:r>
        <w:rPr>
          <w:i/>
        </w:rPr>
        <w:t>Need OP</w:t>
      </w:r>
      <w:r>
        <w:t xml:space="preserve"> in </w:t>
      </w:r>
      <w:r w:rsidRPr="005134A4">
        <w:rPr>
          <w:i/>
        </w:rPr>
        <w:t>up-</w:t>
      </w:r>
      <w:proofErr w:type="spellStart"/>
      <w:r w:rsidRPr="005134A4">
        <w:rPr>
          <w:i/>
        </w:rPr>
        <w:t>CIoT</w:t>
      </w:r>
      <w:proofErr w:type="spellEnd"/>
      <w:r w:rsidRPr="005134A4">
        <w:rPr>
          <w:i/>
        </w:rPr>
        <w:t>-EPS-Optimisation</w:t>
      </w:r>
      <w:r>
        <w:rPr>
          <w:i/>
        </w:rPr>
        <w:t>/</w:t>
      </w:r>
      <w:r w:rsidRPr="00804D92">
        <w:rPr>
          <w:i/>
        </w:rPr>
        <w:t xml:space="preserve"> </w:t>
      </w:r>
      <w:r>
        <w:rPr>
          <w:i/>
        </w:rPr>
        <w:t>c</w:t>
      </w:r>
      <w:r w:rsidRPr="005134A4">
        <w:rPr>
          <w:i/>
        </w:rPr>
        <w:t>p-</w:t>
      </w:r>
      <w:proofErr w:type="spellStart"/>
      <w:r w:rsidRPr="005134A4">
        <w:rPr>
          <w:i/>
        </w:rPr>
        <w:t>CIoT</w:t>
      </w:r>
      <w:proofErr w:type="spellEnd"/>
      <w:r w:rsidRPr="005134A4">
        <w:rPr>
          <w:i/>
        </w:rPr>
        <w:t>-EPS-Optimisation</w:t>
      </w:r>
      <w:r>
        <w:t>)</w:t>
      </w:r>
      <w:r w:rsidRPr="00F4196F">
        <w:t xml:space="preserve"> the absence would mean </w:t>
      </w:r>
      <w:r w:rsidRPr="00F4196F">
        <w:rPr>
          <w:i/>
        </w:rPr>
        <w:t>release</w:t>
      </w:r>
      <w:r w:rsidRPr="00F4196F">
        <w:t xml:space="preserve">, which a reasonable implementation </w:t>
      </w:r>
      <w:r>
        <w:t>should</w:t>
      </w:r>
      <w:r w:rsidRPr="00F4196F">
        <w:t xml:space="preserve"> indicate to </w:t>
      </w:r>
      <w:r>
        <w:t>upper layer</w:t>
      </w:r>
      <w:r w:rsidRPr="00F4196F">
        <w:t xml:space="preserve"> in any case. So, it seems there is no need to specifically capture the need to indicate the absence to upper layers.</w:t>
      </w:r>
      <w:r w:rsidR="00147FED">
        <w:t xml:space="preserve"> So RAN2 should discuss and confirm. Also, the same conclusion should be applicable for NB-IoT CR.</w:t>
      </w:r>
    </w:p>
    <w:p w14:paraId="130423FB" w14:textId="3E33D558" w:rsidR="00147FED" w:rsidRPr="00147FED" w:rsidRDefault="00B9515B" w:rsidP="00147FED">
      <w:pPr>
        <w:pStyle w:val="Proposal"/>
      </w:pPr>
      <w:bookmarkStart w:id="2" w:name="_Toc21359850"/>
      <w:bookmarkStart w:id="3" w:name="_Toc21360407"/>
      <w:bookmarkStart w:id="4" w:name="_Toc21425152"/>
      <w:r>
        <w:t>No need to capture procedure to</w:t>
      </w:r>
      <w:r w:rsidR="00147FED">
        <w:t xml:space="preserve"> indicate absence of </w:t>
      </w:r>
      <w:r w:rsidR="00147FED" w:rsidRPr="005134A4">
        <w:rPr>
          <w:i/>
        </w:rPr>
        <w:t>up-CIoT-</w:t>
      </w:r>
      <w:r w:rsidR="00147FED">
        <w:rPr>
          <w:i/>
        </w:rPr>
        <w:t>5G</w:t>
      </w:r>
      <w:r w:rsidR="00147FED" w:rsidRPr="005134A4">
        <w:rPr>
          <w:i/>
        </w:rPr>
        <w:t>S-Optimisation</w:t>
      </w:r>
      <w:r w:rsidR="00147FED">
        <w:rPr>
          <w:i/>
        </w:rPr>
        <w:t>/</w:t>
      </w:r>
      <w:r w:rsidR="00147FED" w:rsidRPr="00804D92">
        <w:rPr>
          <w:i/>
        </w:rPr>
        <w:t xml:space="preserve"> </w:t>
      </w:r>
      <w:r w:rsidR="00147FED">
        <w:rPr>
          <w:i/>
        </w:rPr>
        <w:t>c</w:t>
      </w:r>
      <w:r w:rsidR="00147FED" w:rsidRPr="005134A4">
        <w:rPr>
          <w:i/>
        </w:rPr>
        <w:t>p-CIoT-</w:t>
      </w:r>
      <w:r w:rsidR="00147FED">
        <w:rPr>
          <w:i/>
        </w:rPr>
        <w:t>5G</w:t>
      </w:r>
      <w:r w:rsidR="00147FED" w:rsidRPr="005134A4">
        <w:rPr>
          <w:i/>
        </w:rPr>
        <w:t>S-Optimisation</w:t>
      </w:r>
      <w:r w:rsidR="00147FED">
        <w:t xml:space="preserve"> to upper layers. Also applicable for NB-IoT CR.</w:t>
      </w:r>
      <w:bookmarkEnd w:id="2"/>
      <w:bookmarkEnd w:id="3"/>
      <w:bookmarkEnd w:id="4"/>
    </w:p>
    <w:p w14:paraId="74EFBB7F" w14:textId="37239C44" w:rsidR="009C6697" w:rsidRDefault="00134444" w:rsidP="002914BB">
      <w:pPr>
        <w:pStyle w:val="Heading2"/>
        <w:ind w:left="540"/>
      </w:pPr>
      <w:proofErr w:type="spellStart"/>
      <w:r>
        <w:t>FFSes</w:t>
      </w:r>
      <w:proofErr w:type="spellEnd"/>
      <w:r>
        <w:t xml:space="preserve"> in 5.3.3.1c </w:t>
      </w:r>
      <w:r w:rsidRPr="005134A4">
        <w:t xml:space="preserve">Conditions for initiating </w:t>
      </w:r>
      <w:r>
        <w:t>transmission using PUR</w:t>
      </w:r>
    </w:p>
    <w:p w14:paraId="7F3B6000" w14:textId="77777777" w:rsidR="00134444" w:rsidRDefault="00134444" w:rsidP="00134444">
      <w:r>
        <w:t xml:space="preserve">Most of the </w:t>
      </w:r>
      <w:proofErr w:type="spellStart"/>
      <w:r>
        <w:t>FFSes</w:t>
      </w:r>
      <w:proofErr w:type="spellEnd"/>
      <w:r>
        <w:t xml:space="preserve"> in this subclause are based on the similar text in subclause 5.3.3.1b but specific agreements have not been reached by RAN2 before.</w:t>
      </w:r>
    </w:p>
    <w:p w14:paraId="4B01DF49" w14:textId="00D179D4" w:rsidR="00134444" w:rsidRDefault="00134444" w:rsidP="00134444">
      <w:r>
        <w:t>It is expected that the discussion on report of [107#58] should resolve the following FFS in 5.3.3.1c:</w:t>
      </w:r>
    </w:p>
    <w:p w14:paraId="0AF1C055" w14:textId="3873DBBB" w:rsidR="00134444" w:rsidRDefault="00134444" w:rsidP="00134444">
      <w:pPr>
        <w:pStyle w:val="B1"/>
        <w:rPr>
          <w:lang w:val="en-GB"/>
        </w:rPr>
      </w:pPr>
      <w:r w:rsidRPr="005134A4">
        <w:rPr>
          <w:lang w:val="en-GB"/>
        </w:rPr>
        <w:t>1&gt;</w:t>
      </w:r>
      <w:r w:rsidRPr="005134A4">
        <w:rPr>
          <w:lang w:val="en-GB"/>
        </w:rPr>
        <w:tab/>
        <w:t xml:space="preserve">the establishment or resumption request is for mobile originating calls and the establishment cause is </w:t>
      </w:r>
      <w:r>
        <w:rPr>
          <w:i/>
          <w:lang w:val="en-GB"/>
        </w:rPr>
        <w:t>&lt;&lt;</w:t>
      </w:r>
      <w:r w:rsidRPr="00134444">
        <w:rPr>
          <w:i/>
          <w:highlight w:val="yellow"/>
          <w:lang w:val="en-GB"/>
        </w:rPr>
        <w:t>FFS</w:t>
      </w:r>
      <w:r>
        <w:rPr>
          <w:i/>
          <w:lang w:val="en-GB"/>
        </w:rPr>
        <w:t>&gt;&gt;</w:t>
      </w:r>
      <w:r w:rsidRPr="005134A4">
        <w:rPr>
          <w:lang w:val="en-GB"/>
        </w:rPr>
        <w:t>;</w:t>
      </w:r>
    </w:p>
    <w:p w14:paraId="1C265929" w14:textId="77777777" w:rsidR="00134444" w:rsidRDefault="00134444" w:rsidP="00134444">
      <w:pPr>
        <w:pStyle w:val="B1"/>
        <w:ind w:left="0" w:firstLine="0"/>
        <w:rPr>
          <w:lang w:val="en-GB"/>
        </w:rPr>
      </w:pPr>
      <w:r>
        <w:rPr>
          <w:lang w:val="en-GB"/>
        </w:rPr>
        <w:t xml:space="preserve">Another FFS in the subclause is on the size of resulting MAC PDU for PUR. </w:t>
      </w:r>
    </w:p>
    <w:p w14:paraId="4CE8F4B5" w14:textId="77777777" w:rsidR="00134444" w:rsidRPr="00BD1182" w:rsidRDefault="00134444" w:rsidP="00134444">
      <w:pPr>
        <w:pStyle w:val="B1"/>
      </w:pPr>
      <w:r w:rsidRPr="00BD1182">
        <w:t>1&gt;</w:t>
      </w:r>
      <w:r w:rsidRPr="00BD1182">
        <w:tab/>
      </w:r>
      <w:r w:rsidRPr="00134444">
        <w:rPr>
          <w:highlight w:val="yellow"/>
          <w:lang w:val="en-US"/>
        </w:rPr>
        <w:t>FFS</w:t>
      </w:r>
      <w:r>
        <w:rPr>
          <w:lang w:val="en-US"/>
        </w:rPr>
        <w:t xml:space="preserve">: </w:t>
      </w:r>
      <w:r w:rsidRPr="005134A4">
        <w:rPr>
          <w:lang w:val="en-GB"/>
        </w:rPr>
        <w:t xml:space="preserve">the size of the resulting MAC PDU including the total UL data is expected to be smaller than or equal to the TBS </w:t>
      </w:r>
      <w:r>
        <w:rPr>
          <w:lang w:val="en-GB"/>
        </w:rPr>
        <w:t>configured for PUR</w:t>
      </w:r>
      <w:r w:rsidRPr="008239E9">
        <w:t>;</w:t>
      </w:r>
    </w:p>
    <w:p w14:paraId="6F7972FD" w14:textId="25FF740A" w:rsidR="00134444" w:rsidRDefault="00134444" w:rsidP="00134444">
      <w:pPr>
        <w:pStyle w:val="B1"/>
        <w:ind w:left="0" w:firstLine="0"/>
        <w:rPr>
          <w:lang w:val="en-GB"/>
        </w:rPr>
      </w:pPr>
      <w:r>
        <w:rPr>
          <w:lang w:val="en-GB"/>
        </w:rPr>
        <w:t xml:space="preserve">Note there is a similar condition in </w:t>
      </w:r>
      <w:r w:rsidRPr="00134444">
        <w:rPr>
          <w:lang w:val="en-GB"/>
        </w:rPr>
        <w:t>5.3.3.1b</w:t>
      </w:r>
      <w:r w:rsidRPr="00134444">
        <w:rPr>
          <w:lang w:val="en-GB"/>
        </w:rPr>
        <w:tab/>
        <w:t>Conditions for initiating EDT</w:t>
      </w:r>
    </w:p>
    <w:p w14:paraId="054F3B5B" w14:textId="77777777" w:rsidR="00134444" w:rsidRDefault="00134444" w:rsidP="00134444">
      <w:pPr>
        <w:pStyle w:val="B1"/>
        <w:rPr>
          <w:lang w:val="en-GB"/>
        </w:rPr>
      </w:pPr>
      <w:r>
        <w:rPr>
          <w:lang w:val="en-GB"/>
        </w:rPr>
        <w:t>1&gt;</w:t>
      </w:r>
      <w:r>
        <w:rPr>
          <w:lang w:val="en-GB"/>
        </w:rPr>
        <w:tab/>
        <w:t xml:space="preserve">the size of the resulting MAC PDU including the total UL data is expected to be smaller than or equal to the TBS signalled in </w:t>
      </w:r>
      <w:proofErr w:type="spellStart"/>
      <w:r>
        <w:rPr>
          <w:i/>
          <w:lang w:val="en-GB"/>
        </w:rPr>
        <w:t>edt</w:t>
      </w:r>
      <w:proofErr w:type="spellEnd"/>
      <w:r>
        <w:rPr>
          <w:i/>
          <w:lang w:val="en-GB"/>
        </w:rPr>
        <w:t>-TBS</w:t>
      </w:r>
      <w:r>
        <w:rPr>
          <w:lang w:val="en-GB"/>
        </w:rPr>
        <w:t xml:space="preserve"> as specified in TS 36.321 [6], clause 5.1.1;</w:t>
      </w:r>
    </w:p>
    <w:p w14:paraId="54135921" w14:textId="1D8BB8E6" w:rsidR="00134444" w:rsidRDefault="000C585C" w:rsidP="00134444">
      <w:pPr>
        <w:pStyle w:val="B1"/>
        <w:ind w:left="0" w:firstLine="0"/>
        <w:rPr>
          <w:lang w:val="en-GB"/>
        </w:rPr>
      </w:pPr>
      <w:r>
        <w:rPr>
          <w:lang w:val="en-GB"/>
        </w:rPr>
        <w:t>RAN2 should discuss and confirm whether the above statement should be captured as a condition for initiating transmission using PUR.</w:t>
      </w:r>
    </w:p>
    <w:p w14:paraId="144121E7" w14:textId="0A0549B3" w:rsidR="000C585C" w:rsidRPr="00134444" w:rsidRDefault="000C585C" w:rsidP="000C585C">
      <w:pPr>
        <w:pStyle w:val="Proposal"/>
      </w:pPr>
      <w:bookmarkStart w:id="5" w:name="_Toc21359851"/>
      <w:bookmarkStart w:id="6" w:name="_Toc21360408"/>
      <w:bookmarkStart w:id="7" w:name="_Toc21425153"/>
      <w:r>
        <w:t>For initiating transmission using PUR, t</w:t>
      </w:r>
      <w:r w:rsidRPr="005134A4">
        <w:t xml:space="preserve">he size of the resulting MAC PDU including the total UL data is expected to be smaller than or equal to the TBS </w:t>
      </w:r>
      <w:r>
        <w:t>configured for PUR.</w:t>
      </w:r>
      <w:bookmarkEnd w:id="5"/>
      <w:bookmarkEnd w:id="6"/>
      <w:bookmarkEnd w:id="7"/>
    </w:p>
    <w:p w14:paraId="48767411" w14:textId="3D5FF5D9" w:rsidR="00134444" w:rsidRPr="00602FA0" w:rsidRDefault="00602FA0" w:rsidP="00602FA0">
      <w:pPr>
        <w:pStyle w:val="B1"/>
        <w:ind w:left="0" w:firstLine="0"/>
        <w:rPr>
          <w:lang w:val="en-GB"/>
        </w:rPr>
      </w:pPr>
      <w:r w:rsidRPr="00602FA0">
        <w:rPr>
          <w:lang w:val="en-GB"/>
        </w:rPr>
        <w:t xml:space="preserve">Furthermore, the following NOTEs are </w:t>
      </w:r>
      <w:proofErr w:type="gramStart"/>
      <w:r w:rsidRPr="00602FA0">
        <w:rPr>
          <w:lang w:val="en-GB"/>
        </w:rPr>
        <w:t>similar to</w:t>
      </w:r>
      <w:proofErr w:type="gramEnd"/>
      <w:r w:rsidRPr="00602FA0">
        <w:rPr>
          <w:lang w:val="en-GB"/>
        </w:rPr>
        <w:t xml:space="preserve"> the existing NOTEs in 5.3.3.3b. We propose that RAN2 follows the </w:t>
      </w:r>
      <w:r w:rsidR="00233DA2">
        <w:rPr>
          <w:lang w:val="en-GB"/>
        </w:rPr>
        <w:t xml:space="preserve">same </w:t>
      </w:r>
      <w:r w:rsidRPr="00602FA0">
        <w:rPr>
          <w:lang w:val="en-GB"/>
        </w:rPr>
        <w:t xml:space="preserve">principle </w:t>
      </w:r>
      <w:r w:rsidR="00233DA2">
        <w:rPr>
          <w:lang w:val="en-GB"/>
        </w:rPr>
        <w:t>as</w:t>
      </w:r>
      <w:r w:rsidRPr="00602FA0">
        <w:rPr>
          <w:lang w:val="en-GB"/>
        </w:rPr>
        <w:t xml:space="preserve"> EDT </w:t>
      </w:r>
      <w:r w:rsidR="00233DA2">
        <w:rPr>
          <w:lang w:val="en-GB"/>
        </w:rPr>
        <w:t xml:space="preserve">for PUR </w:t>
      </w:r>
      <w:r w:rsidRPr="00602FA0">
        <w:rPr>
          <w:lang w:val="en-GB"/>
        </w:rPr>
        <w:t xml:space="preserve">and confirm these </w:t>
      </w:r>
      <w:proofErr w:type="spellStart"/>
      <w:r w:rsidRPr="00602FA0">
        <w:rPr>
          <w:lang w:val="en-GB"/>
        </w:rPr>
        <w:t>FFSes</w:t>
      </w:r>
      <w:proofErr w:type="spellEnd"/>
      <w:r w:rsidRPr="00602FA0">
        <w:rPr>
          <w:lang w:val="en-GB"/>
        </w:rPr>
        <w:t>.</w:t>
      </w:r>
    </w:p>
    <w:p w14:paraId="535CDD05" w14:textId="77777777" w:rsidR="00602FA0" w:rsidRPr="005134A4" w:rsidRDefault="00602FA0" w:rsidP="00602FA0">
      <w:pPr>
        <w:pStyle w:val="NO"/>
        <w:rPr>
          <w:lang w:val="en-GB"/>
        </w:rPr>
      </w:pPr>
      <w:r w:rsidRPr="005134A4">
        <w:rPr>
          <w:lang w:val="en-GB"/>
        </w:rPr>
        <w:t>NOTE 1:</w:t>
      </w:r>
      <w:r w:rsidRPr="005134A4">
        <w:rPr>
          <w:lang w:val="en-GB"/>
        </w:rPr>
        <w:tab/>
        <w:t xml:space="preserve">Upper layers request or resume an RRC connection. </w:t>
      </w:r>
      <w:r w:rsidRPr="00602FA0">
        <w:rPr>
          <w:highlight w:val="yellow"/>
          <w:lang w:val="en-GB"/>
        </w:rPr>
        <w:t>FFS</w:t>
      </w:r>
      <w:r>
        <w:rPr>
          <w:lang w:val="en-GB"/>
        </w:rPr>
        <w:t xml:space="preserve">: </w:t>
      </w:r>
      <w:r w:rsidRPr="005134A4">
        <w:rPr>
          <w:lang w:val="en-GB"/>
        </w:rPr>
        <w:t>The interaction with NAS is up to UE implementation.</w:t>
      </w:r>
    </w:p>
    <w:p w14:paraId="2C97F5B0" w14:textId="77777777" w:rsidR="00602FA0" w:rsidRDefault="00602FA0" w:rsidP="00602FA0">
      <w:pPr>
        <w:pStyle w:val="NO"/>
        <w:rPr>
          <w:lang w:val="en-GB"/>
        </w:rPr>
      </w:pPr>
      <w:r w:rsidRPr="005134A4">
        <w:rPr>
          <w:lang w:val="en-GB"/>
        </w:rPr>
        <w:t>NOTE 2:</w:t>
      </w:r>
      <w:r w:rsidRPr="005134A4">
        <w:rPr>
          <w:lang w:val="en-GB"/>
        </w:rPr>
        <w:tab/>
      </w:r>
      <w:r w:rsidRPr="00602FA0">
        <w:rPr>
          <w:highlight w:val="yellow"/>
          <w:lang w:val="en-GB"/>
        </w:rPr>
        <w:t>FFS</w:t>
      </w:r>
      <w:r>
        <w:rPr>
          <w:lang w:val="en-GB"/>
        </w:rPr>
        <w:t xml:space="preserve">: </w:t>
      </w:r>
      <w:r w:rsidRPr="005134A4">
        <w:rPr>
          <w:lang w:val="en-GB"/>
        </w:rPr>
        <w:t xml:space="preserve">It is up to UE implementation how the UE determines whether the </w:t>
      </w:r>
      <w:r w:rsidRPr="00BD1182">
        <w:t>establishment or resumption request</w:t>
      </w:r>
      <w:r>
        <w:rPr>
          <w:lang w:val="en-US"/>
        </w:rPr>
        <w:t xml:space="preserve"> and </w:t>
      </w:r>
      <w:r w:rsidRPr="005134A4">
        <w:rPr>
          <w:lang w:val="en-GB"/>
        </w:rPr>
        <w:t xml:space="preserve">UL data is suitable for </w:t>
      </w:r>
      <w:r>
        <w:rPr>
          <w:lang w:val="en-GB"/>
        </w:rPr>
        <w:t>transmission using PUR</w:t>
      </w:r>
      <w:r w:rsidRPr="005134A4">
        <w:rPr>
          <w:lang w:val="en-GB"/>
        </w:rPr>
        <w:t>.</w:t>
      </w:r>
    </w:p>
    <w:p w14:paraId="6E9BFA58" w14:textId="672F2DCF" w:rsidR="00602FA0" w:rsidRPr="00602FA0" w:rsidRDefault="00602FA0" w:rsidP="00602FA0">
      <w:pPr>
        <w:pStyle w:val="Proposal"/>
      </w:pPr>
      <w:bookmarkStart w:id="8" w:name="_Toc21359852"/>
      <w:bookmarkStart w:id="9" w:name="_Toc21360409"/>
      <w:bookmarkStart w:id="10" w:name="_Toc21425154"/>
      <w:r>
        <w:t>For initiating transmission using PUR, t</w:t>
      </w:r>
      <w:r w:rsidRPr="005134A4">
        <w:t>he interaction with NAS is up to UE implementation.</w:t>
      </w:r>
      <w:r>
        <w:t xml:space="preserve"> </w:t>
      </w:r>
      <w:r w:rsidRPr="005134A4">
        <w:t xml:space="preserve">It is up to UE implementation how the UE determines whether the </w:t>
      </w:r>
      <w:r w:rsidRPr="00BD1182">
        <w:t>establishment or resumption request</w:t>
      </w:r>
      <w:r>
        <w:rPr>
          <w:lang w:val="en-US"/>
        </w:rPr>
        <w:t xml:space="preserve"> and </w:t>
      </w:r>
      <w:r w:rsidRPr="005134A4">
        <w:t xml:space="preserve">UL data is suitable for </w:t>
      </w:r>
      <w:r>
        <w:t>transmission using PUR</w:t>
      </w:r>
      <w:r w:rsidRPr="005134A4">
        <w:t>.</w:t>
      </w:r>
      <w:r>
        <w:t xml:space="preserve"> Capture as NOTEs in </w:t>
      </w:r>
      <w:r w:rsidR="00D41BFD">
        <w:t>5.3.3.1c</w:t>
      </w:r>
      <w:r>
        <w:t>.</w:t>
      </w:r>
      <w:bookmarkEnd w:id="8"/>
      <w:bookmarkEnd w:id="9"/>
      <w:bookmarkEnd w:id="10"/>
    </w:p>
    <w:p w14:paraId="421DEEE7" w14:textId="6F7301FF" w:rsidR="001858BD" w:rsidRDefault="001858BD" w:rsidP="002914BB">
      <w:pPr>
        <w:pStyle w:val="Heading2"/>
        <w:ind w:left="540"/>
      </w:pPr>
      <w:r>
        <w:t>Resume ID</w:t>
      </w:r>
    </w:p>
    <w:p w14:paraId="2A20800F" w14:textId="73E965E4" w:rsidR="001858BD" w:rsidRDefault="001858BD" w:rsidP="001858BD">
      <w:r>
        <w:t>Following is captured as Editor’s Note in 5.3.3.3a:</w:t>
      </w:r>
    </w:p>
    <w:p w14:paraId="2755BCD0" w14:textId="77777777" w:rsidR="001858BD" w:rsidRDefault="001858BD" w:rsidP="001858BD">
      <w:pPr>
        <w:pStyle w:val="EditorsNote"/>
      </w:pPr>
      <w:r>
        <w:t>Editor’s Note: RAN2 agreed “</w:t>
      </w:r>
      <w:r w:rsidRPr="005A192E">
        <w:t xml:space="preserve">The UE may use the D-PUR resource to send </w:t>
      </w:r>
      <w:proofErr w:type="spellStart"/>
      <w:r w:rsidRPr="005A192E">
        <w:t>RRCConnectionRequest</w:t>
      </w:r>
      <w:proofErr w:type="spellEnd"/>
      <w:r w:rsidRPr="005A192E">
        <w:t xml:space="preserve"> or </w:t>
      </w:r>
      <w:proofErr w:type="spellStart"/>
      <w:r w:rsidRPr="005A192E">
        <w:t>RRCConnectionResumeRequest</w:t>
      </w:r>
      <w:proofErr w:type="spellEnd"/>
      <w:r w:rsidRPr="005A192E">
        <w:t xml:space="preserve"> to establish or resume RRC connection.</w:t>
      </w:r>
      <w:r>
        <w:t xml:space="preserve">” Changes may be needed here depending on whether </w:t>
      </w:r>
      <w:proofErr w:type="spellStart"/>
      <w:r>
        <w:t>resumeIdentity</w:t>
      </w:r>
      <w:proofErr w:type="spellEnd"/>
      <w:r>
        <w:t xml:space="preserve"> or </w:t>
      </w:r>
      <w:proofErr w:type="spellStart"/>
      <w:r>
        <w:t>truncatedResumeID</w:t>
      </w:r>
      <w:proofErr w:type="spellEnd"/>
      <w:r>
        <w:t xml:space="preserve"> is used</w:t>
      </w:r>
      <w:r>
        <w:rPr>
          <w:lang w:val="en-US"/>
        </w:rPr>
        <w:t xml:space="preserve"> when sending the </w:t>
      </w:r>
      <w:proofErr w:type="spellStart"/>
      <w:r w:rsidRPr="005A192E">
        <w:t>RRCConnectionResumeRequest</w:t>
      </w:r>
      <w:proofErr w:type="spellEnd"/>
      <w:r w:rsidRPr="005A192E">
        <w:t xml:space="preserve"> </w:t>
      </w:r>
      <w:r>
        <w:rPr>
          <w:lang w:val="en-US"/>
        </w:rPr>
        <w:t>message via PUR</w:t>
      </w:r>
      <w:r>
        <w:t>.</w:t>
      </w:r>
      <w:r>
        <w:rPr>
          <w:lang w:val="en-US"/>
        </w:rPr>
        <w:t xml:space="preserve"> </w:t>
      </w:r>
    </w:p>
    <w:p w14:paraId="5BF6D4FC" w14:textId="153FD1D5" w:rsidR="001858BD" w:rsidRDefault="001858BD" w:rsidP="001858BD">
      <w:pPr>
        <w:rPr>
          <w:lang w:val="en-US"/>
        </w:rPr>
      </w:pPr>
      <w:r>
        <w:t xml:space="preserve">It is unclear from the previous agreement whether </w:t>
      </w:r>
      <w:proofErr w:type="spellStart"/>
      <w:r>
        <w:t>resumeIdentity</w:t>
      </w:r>
      <w:proofErr w:type="spellEnd"/>
      <w:r>
        <w:t xml:space="preserve"> or </w:t>
      </w:r>
      <w:proofErr w:type="spellStart"/>
      <w:r>
        <w:t>truncatedResumeID</w:t>
      </w:r>
      <w:proofErr w:type="spellEnd"/>
      <w:r>
        <w:t xml:space="preserve"> is used</w:t>
      </w:r>
      <w:r>
        <w:rPr>
          <w:lang w:val="en-US"/>
        </w:rPr>
        <w:t xml:space="preserve"> when sending the </w:t>
      </w:r>
      <w:proofErr w:type="spellStart"/>
      <w:r w:rsidRPr="005A192E">
        <w:t>RRCConnectionResumeRequest</w:t>
      </w:r>
      <w:proofErr w:type="spellEnd"/>
      <w:r w:rsidRPr="005A192E">
        <w:t xml:space="preserve"> </w:t>
      </w:r>
      <w:r>
        <w:rPr>
          <w:lang w:val="en-US"/>
        </w:rPr>
        <w:t xml:space="preserve">message via PUR. Following the same principle of UP-EDT, we propose that UE always uses full </w:t>
      </w:r>
      <w:proofErr w:type="spellStart"/>
      <w:r>
        <w:rPr>
          <w:lang w:val="en-US"/>
        </w:rPr>
        <w:t>resumeIdentity</w:t>
      </w:r>
      <w:proofErr w:type="spellEnd"/>
      <w:r>
        <w:rPr>
          <w:lang w:val="en-US"/>
        </w:rPr>
        <w:t xml:space="preserve"> when sending the </w:t>
      </w:r>
      <w:proofErr w:type="spellStart"/>
      <w:r w:rsidRPr="005A192E">
        <w:t>RRCConnectionResumeRequest</w:t>
      </w:r>
      <w:proofErr w:type="spellEnd"/>
      <w:r w:rsidRPr="005A192E">
        <w:t xml:space="preserve"> </w:t>
      </w:r>
      <w:r>
        <w:rPr>
          <w:lang w:val="en-US"/>
        </w:rPr>
        <w:t>message via PUR.</w:t>
      </w:r>
    </w:p>
    <w:p w14:paraId="4C61A1CF" w14:textId="736AC055" w:rsidR="001858BD" w:rsidRDefault="001858BD" w:rsidP="001858BD">
      <w:pPr>
        <w:pStyle w:val="Proposal"/>
        <w:rPr>
          <w:lang w:val="en-US"/>
        </w:rPr>
      </w:pPr>
      <w:bookmarkStart w:id="11" w:name="_Toc21359853"/>
      <w:bookmarkStart w:id="12" w:name="_Toc21360410"/>
      <w:bookmarkStart w:id="13" w:name="_Toc21425155"/>
      <w:proofErr w:type="spellStart"/>
      <w:r>
        <w:rPr>
          <w:lang w:val="en-US"/>
        </w:rPr>
        <w:t>resumeID</w:t>
      </w:r>
      <w:proofErr w:type="spellEnd"/>
      <w:r>
        <w:rPr>
          <w:lang w:val="en-US"/>
        </w:rPr>
        <w:t xml:space="preserve"> is set to the stored </w:t>
      </w:r>
      <w:proofErr w:type="spellStart"/>
      <w:r>
        <w:rPr>
          <w:lang w:val="en-US"/>
        </w:rPr>
        <w:t>resumeIdentity</w:t>
      </w:r>
      <w:proofErr w:type="spellEnd"/>
      <w:r>
        <w:rPr>
          <w:lang w:val="en-US"/>
        </w:rPr>
        <w:t xml:space="preserve"> when sending the </w:t>
      </w:r>
      <w:proofErr w:type="spellStart"/>
      <w:r w:rsidRPr="005A192E">
        <w:t>RRCConnectionResumeRequest</w:t>
      </w:r>
      <w:proofErr w:type="spellEnd"/>
      <w:r w:rsidRPr="005A192E">
        <w:t xml:space="preserve"> </w:t>
      </w:r>
      <w:r>
        <w:rPr>
          <w:lang w:val="en-US"/>
        </w:rPr>
        <w:t>message via PUR.</w:t>
      </w:r>
      <w:bookmarkEnd w:id="11"/>
      <w:bookmarkEnd w:id="12"/>
      <w:bookmarkEnd w:id="13"/>
    </w:p>
    <w:p w14:paraId="07B2312A" w14:textId="78BDF401" w:rsidR="001858BD" w:rsidRDefault="004B5C30" w:rsidP="004B5C30">
      <w:pPr>
        <w:pStyle w:val="Heading2"/>
        <w:ind w:left="540"/>
        <w:rPr>
          <w:lang w:val="en-US"/>
        </w:rPr>
      </w:pPr>
      <w:proofErr w:type="spellStart"/>
      <w:r w:rsidRPr="005134A4">
        <w:rPr>
          <w:i/>
        </w:rPr>
        <w:t>RRCConnectionResume</w:t>
      </w:r>
      <w:proofErr w:type="spellEnd"/>
      <w:r w:rsidRPr="005134A4">
        <w:t xml:space="preserve"> in response to </w:t>
      </w:r>
      <w:proofErr w:type="spellStart"/>
      <w:r w:rsidRPr="005134A4">
        <w:rPr>
          <w:i/>
        </w:rPr>
        <w:t>RRCConnectionResumeRequest</w:t>
      </w:r>
      <w:proofErr w:type="spellEnd"/>
      <w:r w:rsidRPr="005134A4">
        <w:rPr>
          <w:i/>
        </w:rPr>
        <w:t xml:space="preserve"> </w:t>
      </w:r>
      <w:r>
        <w:t>sent</w:t>
      </w:r>
      <w:r>
        <w:rPr>
          <w:lang w:val="en-US"/>
        </w:rPr>
        <w:t xml:space="preserve"> using PUR</w:t>
      </w:r>
    </w:p>
    <w:p w14:paraId="2A46B3CA" w14:textId="6A8E544A" w:rsidR="004B5C30" w:rsidRDefault="00F34101" w:rsidP="004B5C30">
      <w:r>
        <w:rPr>
          <w:lang w:val="en-US"/>
        </w:rPr>
        <w:t xml:space="preserve">RAN2 has previously agreed that the UE may use PUR to send </w:t>
      </w:r>
      <w:proofErr w:type="spellStart"/>
      <w:r w:rsidRPr="005A192E">
        <w:t>RRCConnectionResumeRequest</w:t>
      </w:r>
      <w:proofErr w:type="spellEnd"/>
      <w:r>
        <w:t xml:space="preserve">. However, in the current specification, there are at least two cases of how to handle the reception of </w:t>
      </w:r>
      <w:proofErr w:type="spellStart"/>
      <w:r>
        <w:t>RRCConnectionResume</w:t>
      </w:r>
      <w:proofErr w:type="spellEnd"/>
      <w:r>
        <w:t xml:space="preserve"> message. As discussed </w:t>
      </w:r>
      <w:r w:rsidR="00FD2F34">
        <w:t xml:space="preserve">extensively during the standardization of MO-EDT, the issues relate to whether restoration of PDCP, discarding of AS context, etc. should be performed beforehand (i.e., non-EDT where these steps are done before transmitting </w:t>
      </w:r>
      <w:proofErr w:type="spellStart"/>
      <w:r w:rsidR="00FD2F34">
        <w:t>RRCConenctionResumeRequest</w:t>
      </w:r>
      <w:proofErr w:type="spellEnd"/>
      <w:r w:rsidR="00FD2F34">
        <w:t xml:space="preserve">) or upon reception of </w:t>
      </w:r>
      <w:proofErr w:type="spellStart"/>
      <w:r w:rsidR="00FD2F34">
        <w:t>RRCConnectionResume</w:t>
      </w:r>
      <w:proofErr w:type="spellEnd"/>
      <w:r w:rsidR="00FD2F34">
        <w:t xml:space="preserve"> (i.e., EDT-like). </w:t>
      </w:r>
      <w:r w:rsidR="00807AC9">
        <w:t>Therefore, following Editor’s Notes are captured in 5.3.3.4a:</w:t>
      </w:r>
    </w:p>
    <w:p w14:paraId="208FE50F" w14:textId="77777777" w:rsidR="00807AC9" w:rsidRPr="005134A4" w:rsidRDefault="00807AC9" w:rsidP="00807AC9">
      <w:pPr>
        <w:pStyle w:val="EditorsNote"/>
      </w:pPr>
      <w:r>
        <w:t>Editor’s Note: RAN2 agreed “</w:t>
      </w:r>
      <w:r w:rsidRPr="005A192E">
        <w:t xml:space="preserve">The UE may use the D-PUR resource to send </w:t>
      </w:r>
      <w:proofErr w:type="spellStart"/>
      <w:r w:rsidRPr="005A192E">
        <w:t>RRCConnectionRequest</w:t>
      </w:r>
      <w:proofErr w:type="spellEnd"/>
      <w:r w:rsidRPr="005A192E">
        <w:t xml:space="preserve"> or </w:t>
      </w:r>
      <w:proofErr w:type="spellStart"/>
      <w:r w:rsidRPr="005A192E">
        <w:t>RRCConnectionResumeRequest</w:t>
      </w:r>
      <w:proofErr w:type="spellEnd"/>
      <w:r w:rsidRPr="005A192E">
        <w:t xml:space="preserve"> to establish or resume RRC connection.</w:t>
      </w:r>
      <w:r>
        <w:t xml:space="preserve">” </w:t>
      </w:r>
      <w:r>
        <w:rPr>
          <w:lang w:val="en-US"/>
        </w:rPr>
        <w:t xml:space="preserve">It is unclear whether the following steps are performed if </w:t>
      </w:r>
      <w:proofErr w:type="spellStart"/>
      <w:r w:rsidRPr="005134A4">
        <w:rPr>
          <w:i/>
        </w:rPr>
        <w:t>RRCConnectionResume</w:t>
      </w:r>
      <w:proofErr w:type="spellEnd"/>
      <w:r w:rsidRPr="005134A4">
        <w:t xml:space="preserve"> is received in response to an </w:t>
      </w:r>
      <w:proofErr w:type="spellStart"/>
      <w:r w:rsidRPr="005134A4">
        <w:rPr>
          <w:i/>
        </w:rPr>
        <w:t>RRCConnectionResumeRequest</w:t>
      </w:r>
      <w:proofErr w:type="spellEnd"/>
      <w:r w:rsidRPr="005134A4">
        <w:rPr>
          <w:i/>
        </w:rPr>
        <w:t xml:space="preserve"> </w:t>
      </w:r>
      <w:r>
        <w:t>sent</w:t>
      </w:r>
      <w:r>
        <w:rPr>
          <w:lang w:val="en-US"/>
        </w:rPr>
        <w:t xml:space="preserve"> using PUR.</w:t>
      </w:r>
    </w:p>
    <w:p w14:paraId="714495FD" w14:textId="66793988" w:rsidR="00807AC9" w:rsidRDefault="00807AC9" w:rsidP="00115DA9">
      <w:pPr>
        <w:pStyle w:val="Proposal"/>
      </w:pPr>
      <w:bookmarkStart w:id="14" w:name="_Toc21359854"/>
      <w:bookmarkStart w:id="15" w:name="_Toc21360411"/>
      <w:bookmarkStart w:id="16" w:name="_Toc21425156"/>
      <w:r>
        <w:t xml:space="preserve">UE sending </w:t>
      </w:r>
      <w:proofErr w:type="spellStart"/>
      <w:r w:rsidRPr="005134A4">
        <w:rPr>
          <w:i/>
        </w:rPr>
        <w:t>RRCConnectionResumeRequest</w:t>
      </w:r>
      <w:proofErr w:type="spellEnd"/>
      <w:r w:rsidRPr="005134A4">
        <w:rPr>
          <w:i/>
        </w:rPr>
        <w:t xml:space="preserve"> </w:t>
      </w:r>
      <w:r>
        <w:rPr>
          <w:lang w:val="en-US"/>
        </w:rPr>
        <w:t>using PUR</w:t>
      </w:r>
      <w:r>
        <w:t xml:space="preserve"> performs the actions of restoring the PDCP state, re-establish PDCP entities etc. </w:t>
      </w:r>
      <w:r w:rsidR="00115DA9">
        <w:t xml:space="preserve">(i.e. steps in 5.3.3.3a for UP-EDT) </w:t>
      </w:r>
      <w:r>
        <w:t xml:space="preserve">before </w:t>
      </w:r>
      <w:r w:rsidR="00115DA9">
        <w:t xml:space="preserve">submitting the </w:t>
      </w:r>
      <w:proofErr w:type="spellStart"/>
      <w:r w:rsidR="00115DA9">
        <w:rPr>
          <w:i/>
        </w:rPr>
        <w:t>RRCConnectionResumeRequest</w:t>
      </w:r>
      <w:proofErr w:type="spellEnd"/>
      <w:r w:rsidR="00115DA9">
        <w:t xml:space="preserve"> message to lower layers for transmission.</w:t>
      </w:r>
      <w:bookmarkEnd w:id="14"/>
      <w:bookmarkEnd w:id="15"/>
      <w:bookmarkEnd w:id="16"/>
    </w:p>
    <w:p w14:paraId="2E5C511B" w14:textId="7CA7E543" w:rsidR="00D63DF7" w:rsidRDefault="00D63DF7" w:rsidP="00D63DF7">
      <w:pPr>
        <w:pStyle w:val="Proposal"/>
      </w:pPr>
      <w:bookmarkStart w:id="17" w:name="_Toc21359855"/>
      <w:bookmarkStart w:id="18" w:name="_Toc21360412"/>
      <w:bookmarkStart w:id="19" w:name="_Toc21425157"/>
      <w:r>
        <w:t xml:space="preserve">UE receiving </w:t>
      </w:r>
      <w:proofErr w:type="spellStart"/>
      <w:r w:rsidRPr="005134A4">
        <w:rPr>
          <w:i/>
        </w:rPr>
        <w:t>RRCConnectionResume</w:t>
      </w:r>
      <w:proofErr w:type="spellEnd"/>
      <w:r w:rsidRPr="005134A4">
        <w:rPr>
          <w:i/>
        </w:rPr>
        <w:t xml:space="preserve"> </w:t>
      </w:r>
      <w:r w:rsidRPr="005134A4">
        <w:t xml:space="preserve">in response to an </w:t>
      </w:r>
      <w:proofErr w:type="spellStart"/>
      <w:r w:rsidRPr="005134A4">
        <w:rPr>
          <w:i/>
        </w:rPr>
        <w:t>RRCConnectionResumeRequest</w:t>
      </w:r>
      <w:proofErr w:type="spellEnd"/>
      <w:r w:rsidRPr="005134A4">
        <w:rPr>
          <w:i/>
        </w:rPr>
        <w:t xml:space="preserve"> </w:t>
      </w:r>
      <w:r>
        <w:t>sent</w:t>
      </w:r>
      <w:r>
        <w:rPr>
          <w:lang w:val="en-US"/>
        </w:rPr>
        <w:t xml:space="preserve"> using PUR does not</w:t>
      </w:r>
      <w:r>
        <w:t xml:space="preserve"> perform the actions of restoring the PDCP state, re-establish PDCP entities etc. (i.e. same as steps in 5.3.3.4a for UP-EDT).</w:t>
      </w:r>
      <w:bookmarkEnd w:id="17"/>
      <w:bookmarkEnd w:id="18"/>
      <w:bookmarkEnd w:id="19"/>
    </w:p>
    <w:p w14:paraId="6E3D13AD" w14:textId="11BAA421" w:rsidR="007628EE" w:rsidRDefault="007628EE" w:rsidP="002914BB">
      <w:pPr>
        <w:pStyle w:val="Heading2"/>
        <w:ind w:left="540"/>
      </w:pPr>
      <w:r>
        <w:t xml:space="preserve">CRS for improving </w:t>
      </w:r>
      <w:r w:rsidRPr="00526C3D">
        <w:t>channel estimation on MPDCCH</w:t>
      </w:r>
    </w:p>
    <w:p w14:paraId="40374A79" w14:textId="67096483" w:rsidR="007628EE" w:rsidRDefault="007628EE" w:rsidP="007628EE">
      <w:pPr>
        <w:rPr>
          <w:iCs/>
          <w:noProof/>
          <w:lang w:eastAsia="en-GB"/>
        </w:rPr>
      </w:pPr>
      <w:r>
        <w:t xml:space="preserve">In the description of </w:t>
      </w:r>
      <w:proofErr w:type="spellStart"/>
      <w:r w:rsidRPr="007628EE">
        <w:rPr>
          <w:i/>
        </w:rPr>
        <w:t>crs-ChEstMPDCCH-ConfigDedicated</w:t>
      </w:r>
      <w:proofErr w:type="spellEnd"/>
      <w:r>
        <w:t xml:space="preserve"> (in </w:t>
      </w:r>
      <w:r>
        <w:rPr>
          <w:i/>
          <w:noProof/>
          <w:lang w:eastAsia="en-GB"/>
        </w:rPr>
        <w:t>RadioResourceConfigDedicated</w:t>
      </w:r>
      <w:r>
        <w:rPr>
          <w:iCs/>
          <w:noProof/>
          <w:lang w:eastAsia="en-GB"/>
        </w:rPr>
        <w:t xml:space="preserve"> field descriptions), following is captured:</w:t>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374330" w:rsidRPr="0083249B" w14:paraId="581CC821" w14:textId="77777777" w:rsidTr="004924E4">
        <w:trPr>
          <w:cantSplit/>
        </w:trPr>
        <w:tc>
          <w:tcPr>
            <w:tcW w:w="9639" w:type="dxa"/>
            <w:tcBorders>
              <w:top w:val="single" w:sz="4" w:space="0" w:color="808080"/>
              <w:left w:val="single" w:sz="4" w:space="0" w:color="808080"/>
              <w:bottom w:val="single" w:sz="4" w:space="0" w:color="808080"/>
              <w:right w:val="single" w:sz="4" w:space="0" w:color="808080"/>
            </w:tcBorders>
          </w:tcPr>
          <w:p w14:paraId="6AF4D35C" w14:textId="77777777" w:rsidR="00374330" w:rsidRDefault="00374330" w:rsidP="004924E4">
            <w:pPr>
              <w:pStyle w:val="TAL"/>
              <w:rPr>
                <w:b/>
                <w:i/>
                <w:lang w:val="en-GB"/>
              </w:rPr>
            </w:pPr>
            <w:bookmarkStart w:id="20" w:name="_Hlk12458955"/>
            <w:proofErr w:type="spellStart"/>
            <w:r w:rsidRPr="00C62B60">
              <w:rPr>
                <w:b/>
                <w:i/>
                <w:lang w:val="en-GB"/>
              </w:rPr>
              <w:t>crs-ChEstMPDCCH-Config</w:t>
            </w:r>
            <w:r>
              <w:rPr>
                <w:b/>
                <w:i/>
                <w:lang w:val="en-GB"/>
              </w:rPr>
              <w:t>Dedicated</w:t>
            </w:r>
            <w:proofErr w:type="spellEnd"/>
          </w:p>
          <w:bookmarkEnd w:id="20"/>
          <w:p w14:paraId="4D5D60F7" w14:textId="77777777" w:rsidR="00374330" w:rsidRDefault="00374330" w:rsidP="004924E4">
            <w:pPr>
              <w:pStyle w:val="TAL"/>
              <w:rPr>
                <w:iCs/>
                <w:highlight w:val="yellow"/>
                <w:lang w:val="en-GB" w:eastAsia="ja-JP"/>
              </w:rPr>
            </w:pPr>
            <w:r>
              <w:rPr>
                <w:lang w:val="en-GB"/>
              </w:rPr>
              <w:t xml:space="preserve">Presence of this field indicates use of CRS for improving </w:t>
            </w:r>
            <w:r w:rsidRPr="00526C3D">
              <w:rPr>
                <w:lang w:val="en-GB"/>
              </w:rPr>
              <w:t>channel estimation on MPDCCH</w:t>
            </w:r>
            <w:r>
              <w:rPr>
                <w:lang w:val="en-GB"/>
              </w:rPr>
              <w:t xml:space="preserve"> is enabled for CONNECTED mode UEs indicating support of </w:t>
            </w:r>
            <w:proofErr w:type="spellStart"/>
            <w:r w:rsidRPr="001E2428">
              <w:rPr>
                <w:i/>
                <w:lang w:eastAsia="zh-CN"/>
              </w:rPr>
              <w:t>ce</w:t>
            </w:r>
            <w:proofErr w:type="spellEnd"/>
            <w:r w:rsidRPr="001E2428">
              <w:rPr>
                <w:i/>
                <w:lang w:eastAsia="zh-CN"/>
              </w:rPr>
              <w:t>-CRS-</w:t>
            </w:r>
            <w:proofErr w:type="spellStart"/>
            <w:r w:rsidRPr="001E2428">
              <w:rPr>
                <w:i/>
                <w:lang w:eastAsia="zh-CN"/>
              </w:rPr>
              <w:t>ChannelEstMPDCCH</w:t>
            </w:r>
            <w:proofErr w:type="spellEnd"/>
            <w:r>
              <w:rPr>
                <w:lang w:val="en-GB"/>
              </w:rPr>
              <w:t xml:space="preserve">. </w:t>
            </w:r>
            <w:r w:rsidRPr="00A51794">
              <w:rPr>
                <w:highlight w:val="yellow"/>
                <w:lang w:val="en-GB"/>
              </w:rPr>
              <w:t xml:space="preserve">If this field is absent, the field </w:t>
            </w:r>
            <w:proofErr w:type="spellStart"/>
            <w:r w:rsidRPr="00A51794">
              <w:rPr>
                <w:i/>
                <w:highlight w:val="yellow"/>
                <w:lang w:val="en-GB"/>
              </w:rPr>
              <w:t>crs-ChEstMPDCCH-Config</w:t>
            </w:r>
            <w:r>
              <w:rPr>
                <w:i/>
                <w:highlight w:val="yellow"/>
                <w:lang w:val="en-GB"/>
              </w:rPr>
              <w:t>Common</w:t>
            </w:r>
            <w:proofErr w:type="spellEnd"/>
            <w:r w:rsidRPr="00A51794">
              <w:rPr>
                <w:highlight w:val="yellow"/>
                <w:lang w:val="en-GB"/>
              </w:rPr>
              <w:t xml:space="preserve"> in </w:t>
            </w:r>
            <w:r w:rsidRPr="00A51794">
              <w:rPr>
                <w:i/>
                <w:iCs/>
                <w:highlight w:val="yellow"/>
                <w:lang w:val="en-GB" w:eastAsia="ja-JP"/>
              </w:rPr>
              <w:t xml:space="preserve">SystemInformationBlockType2 </w:t>
            </w:r>
            <w:r w:rsidRPr="00A51794">
              <w:rPr>
                <w:iCs/>
                <w:highlight w:val="yellow"/>
                <w:lang w:val="en-GB" w:eastAsia="ja-JP"/>
              </w:rPr>
              <w:t>applies, if present.</w:t>
            </w:r>
          </w:p>
          <w:p w14:paraId="125DB6FB" w14:textId="77777777" w:rsidR="00374330" w:rsidRDefault="00374330" w:rsidP="004924E4">
            <w:pPr>
              <w:pStyle w:val="TAL"/>
              <w:rPr>
                <w:lang w:val="en-GB"/>
              </w:rPr>
            </w:pPr>
          </w:p>
          <w:p w14:paraId="30416718" w14:textId="77777777" w:rsidR="00374330" w:rsidRPr="0083249B" w:rsidRDefault="00374330" w:rsidP="004924E4">
            <w:pPr>
              <w:pStyle w:val="TAL"/>
              <w:rPr>
                <w:lang w:val="en-GB"/>
              </w:rPr>
            </w:pPr>
            <w:r w:rsidRPr="00713190">
              <w:rPr>
                <w:color w:val="FF0000"/>
                <w:lang w:val="en-GB"/>
              </w:rPr>
              <w:t>Editor’s Note: the last statement above is working assumption from RAN2#106.</w:t>
            </w:r>
          </w:p>
        </w:tc>
      </w:tr>
    </w:tbl>
    <w:p w14:paraId="5754A07D" w14:textId="77777777" w:rsidR="00374330" w:rsidRDefault="00374330" w:rsidP="007628EE"/>
    <w:p w14:paraId="5311092E" w14:textId="748A0524" w:rsidR="00374330" w:rsidRDefault="005D386E" w:rsidP="007628EE">
      <w:r>
        <w:t>Given that no further agreements regarding this were reached during RAN2#107, we propose to confirm the WA and remove Editor’s Note.</w:t>
      </w:r>
    </w:p>
    <w:p w14:paraId="6DF43095" w14:textId="10365926" w:rsidR="005D386E" w:rsidRPr="00374330" w:rsidRDefault="005D386E" w:rsidP="005D386E">
      <w:pPr>
        <w:pStyle w:val="Proposal"/>
      </w:pPr>
      <w:bookmarkStart w:id="21" w:name="_Toc21359856"/>
      <w:bookmarkStart w:id="22" w:name="_Toc21360413"/>
      <w:bookmarkStart w:id="23" w:name="_Toc21425158"/>
      <w:r>
        <w:t xml:space="preserve">Confirm RAN2#106 </w:t>
      </w:r>
      <w:r w:rsidR="000160CD">
        <w:t>W</w:t>
      </w:r>
      <w:r>
        <w:t xml:space="preserve">orking </w:t>
      </w:r>
      <w:r w:rsidR="000160CD">
        <w:t>A</w:t>
      </w:r>
      <w:r>
        <w:t xml:space="preserve">greement and remove Editor’s </w:t>
      </w:r>
      <w:r w:rsidR="000160CD">
        <w:t>N</w:t>
      </w:r>
      <w:r>
        <w:t xml:space="preserve">ote related to </w:t>
      </w:r>
      <w:proofErr w:type="spellStart"/>
      <w:r w:rsidRPr="005D386E">
        <w:rPr>
          <w:i/>
        </w:rPr>
        <w:t>crs-ChEstMPDCCH-ConfigDedicated</w:t>
      </w:r>
      <w:proofErr w:type="spellEnd"/>
      <w:r>
        <w:rPr>
          <w:i/>
        </w:rPr>
        <w:t>.</w:t>
      </w:r>
      <w:bookmarkEnd w:id="21"/>
      <w:bookmarkEnd w:id="22"/>
      <w:bookmarkEnd w:id="23"/>
    </w:p>
    <w:p w14:paraId="374371E7" w14:textId="4213958F" w:rsidR="007C0E6D" w:rsidRDefault="007C0E6D" w:rsidP="002914BB">
      <w:pPr>
        <w:pStyle w:val="Heading2"/>
        <w:ind w:left="540"/>
        <w:rPr>
          <w:i/>
          <w:kern w:val="2"/>
        </w:rPr>
      </w:pPr>
      <w:r>
        <w:t xml:space="preserve">TS reference related to </w:t>
      </w:r>
      <w:proofErr w:type="spellStart"/>
      <w:r>
        <w:rPr>
          <w:i/>
          <w:kern w:val="2"/>
        </w:rPr>
        <w:t>numDRX-CyclesRelaxed</w:t>
      </w:r>
      <w:proofErr w:type="spellEnd"/>
    </w:p>
    <w:p w14:paraId="045D59BB" w14:textId="32A4930F" w:rsidR="007C0E6D" w:rsidRDefault="007C0E6D" w:rsidP="007C0E6D">
      <w:r w:rsidRPr="007C0E6D">
        <w:t xml:space="preserve">In the field description of </w:t>
      </w:r>
      <w:proofErr w:type="spellStart"/>
      <w:r w:rsidRPr="007C0E6D">
        <w:rPr>
          <w:i/>
        </w:rPr>
        <w:t>numDRX-CyclesRelaxed</w:t>
      </w:r>
      <w:proofErr w:type="spellEnd"/>
      <w:r w:rsidRPr="007C0E6D">
        <w:t xml:space="preserve"> (in </w:t>
      </w:r>
      <w:r w:rsidRPr="007C0E6D">
        <w:rPr>
          <w:i/>
        </w:rPr>
        <w:t>WUS-Config</w:t>
      </w:r>
      <w:r w:rsidRPr="007C0E6D">
        <w:t xml:space="preserve">), it is unclear whether the reference should be TS 36.213 as captured in RAN2#106 agreement, or TS 36.133 as captured in NB-IoT field description. </w:t>
      </w:r>
    </w:p>
    <w:p w14:paraId="6EAA84C8" w14:textId="7EAD9D22" w:rsidR="007C0E6D" w:rsidRDefault="007C0E6D" w:rsidP="007C0E6D">
      <w:pPr>
        <w:pStyle w:val="Proposal"/>
      </w:pPr>
      <w:bookmarkStart w:id="24" w:name="_Toc21359857"/>
      <w:bookmarkStart w:id="25" w:name="_Toc21360414"/>
      <w:bookmarkStart w:id="26" w:name="_Toc21425159"/>
      <w:r>
        <w:t xml:space="preserve">The reference in </w:t>
      </w:r>
      <w:proofErr w:type="spellStart"/>
      <w:r w:rsidRPr="007C0E6D">
        <w:rPr>
          <w:i/>
        </w:rPr>
        <w:t>numDRX-CyclesRelaxed</w:t>
      </w:r>
      <w:proofErr w:type="spellEnd"/>
      <w:r>
        <w:t xml:space="preserve"> field description is TS 36.213/TS 36.133.</w:t>
      </w:r>
      <w:bookmarkEnd w:id="24"/>
      <w:bookmarkEnd w:id="25"/>
      <w:bookmarkEnd w:id="26"/>
    </w:p>
    <w:p w14:paraId="39AB26C6" w14:textId="118E889B" w:rsidR="0063249B" w:rsidRDefault="0063249B" w:rsidP="002914BB">
      <w:pPr>
        <w:pStyle w:val="Heading2"/>
        <w:ind w:left="540"/>
      </w:pPr>
      <w:proofErr w:type="spellStart"/>
      <w:r>
        <w:t>FFSes</w:t>
      </w:r>
      <w:proofErr w:type="spellEnd"/>
      <w:r>
        <w:t xml:space="preserve"> in the UE-EUTRA-Capability</w:t>
      </w:r>
    </w:p>
    <w:p w14:paraId="645506AD" w14:textId="77777777" w:rsidR="0063249B" w:rsidRDefault="0063249B" w:rsidP="0063249B">
      <w:r>
        <w:t xml:space="preserve">There are a few </w:t>
      </w:r>
      <w:proofErr w:type="spellStart"/>
      <w:r>
        <w:t>FFSes</w:t>
      </w:r>
      <w:proofErr w:type="spellEnd"/>
      <w:r>
        <w:t xml:space="preserve">/Editor’s Notes related to the UE capability signalling. First is related to the capability field (as captured now) </w:t>
      </w:r>
    </w:p>
    <w:p w14:paraId="7CC5833B" w14:textId="701B59E8" w:rsidR="0063249B" w:rsidRDefault="0063249B" w:rsidP="0063249B">
      <w:pPr>
        <w:pStyle w:val="PL"/>
        <w:shd w:val="clear" w:color="auto" w:fill="E6E6E6"/>
      </w:pPr>
      <w:r w:rsidRPr="0063249B">
        <w:t xml:space="preserve">ce-RRC-INACTIVE-Short-eDRX-r16 </w:t>
      </w:r>
      <w:r w:rsidRPr="0063249B">
        <w:tab/>
      </w:r>
      <w:r w:rsidRPr="0063249B">
        <w:tab/>
      </w:r>
      <w:r w:rsidRPr="0063249B">
        <w:tab/>
        <w:t>ENU</w:t>
      </w:r>
      <w:r>
        <w:t>MERATED {supported}</w:t>
      </w:r>
      <w:r>
        <w:tab/>
      </w:r>
      <w:r>
        <w:tab/>
      </w:r>
      <w:r>
        <w:tab/>
        <w:t>OPTIONAL</w:t>
      </w:r>
    </w:p>
    <w:p w14:paraId="371B2387" w14:textId="5795BD3E" w:rsidR="0063249B" w:rsidRDefault="0063249B" w:rsidP="0063249B">
      <w:pPr>
        <w:rPr>
          <w:lang w:val="en-US"/>
        </w:rPr>
      </w:pPr>
      <w:r w:rsidRPr="008519B0">
        <w:rPr>
          <w:highlight w:val="yellow"/>
          <w:lang w:val="en-US"/>
        </w:rPr>
        <w:t>FFS</w:t>
      </w:r>
      <w:r>
        <w:rPr>
          <w:lang w:val="en-US"/>
        </w:rPr>
        <w:t>: 1. whether this should be MAC parameter or in any other group/root level. 2. Whether “Short-</w:t>
      </w:r>
      <w:proofErr w:type="spellStart"/>
      <w:r>
        <w:rPr>
          <w:lang w:val="en-US"/>
        </w:rPr>
        <w:t>eDRX</w:t>
      </w:r>
      <w:proofErr w:type="spellEnd"/>
      <w:r>
        <w:rPr>
          <w:lang w:val="en-US"/>
        </w:rPr>
        <w:t>” should be removed from the name.</w:t>
      </w:r>
    </w:p>
    <w:p w14:paraId="11D72098" w14:textId="77777777" w:rsidR="007B4450" w:rsidRDefault="007B4450" w:rsidP="007B4450">
      <w:pPr>
        <w:pStyle w:val="TAL"/>
        <w:rPr>
          <w:b/>
          <w:i/>
          <w:lang w:val="en-GB" w:eastAsia="en-GB"/>
        </w:rPr>
      </w:pPr>
      <w:proofErr w:type="spellStart"/>
      <w:r w:rsidRPr="009475CA">
        <w:rPr>
          <w:b/>
          <w:i/>
          <w:lang w:val="en-GB" w:eastAsia="en-GB"/>
        </w:rPr>
        <w:t>ce</w:t>
      </w:r>
      <w:proofErr w:type="spellEnd"/>
      <w:r w:rsidRPr="009475CA">
        <w:rPr>
          <w:b/>
          <w:i/>
          <w:lang w:val="en-GB" w:eastAsia="en-GB"/>
        </w:rPr>
        <w:t>-RRC-INACTIVE-Short-</w:t>
      </w:r>
      <w:proofErr w:type="spellStart"/>
      <w:r w:rsidRPr="009475CA">
        <w:rPr>
          <w:b/>
          <w:i/>
          <w:lang w:val="en-GB" w:eastAsia="en-GB"/>
        </w:rPr>
        <w:t>eDRX</w:t>
      </w:r>
      <w:proofErr w:type="spellEnd"/>
    </w:p>
    <w:p w14:paraId="2689DC5A" w14:textId="45FB3D51" w:rsidR="007B4450" w:rsidRDefault="007B4450" w:rsidP="007B4450">
      <w:pPr>
        <w:rPr>
          <w:lang w:val="en-US"/>
        </w:rPr>
      </w:pPr>
      <w:r>
        <w:rPr>
          <w:lang w:eastAsia="en-GB"/>
        </w:rPr>
        <w:t xml:space="preserve">This field indicates whether UE operating in CE mode supports short </w:t>
      </w:r>
      <w:proofErr w:type="spellStart"/>
      <w:r>
        <w:rPr>
          <w:lang w:eastAsia="en-GB"/>
        </w:rPr>
        <w:t>eDRX</w:t>
      </w:r>
      <w:proofErr w:type="spellEnd"/>
      <w:r>
        <w:rPr>
          <w:lang w:eastAsia="en-GB"/>
        </w:rPr>
        <w:t xml:space="preserve"> cycles in RRC_INACTIVE when connected to 5GC.</w:t>
      </w:r>
    </w:p>
    <w:p w14:paraId="1331AB18" w14:textId="7D3A248E" w:rsidR="0063249B" w:rsidRDefault="00135B1C" w:rsidP="0063249B">
      <w:r>
        <w:t>Companies has raised the question whether “short-</w:t>
      </w:r>
      <w:proofErr w:type="spellStart"/>
      <w:r>
        <w:t>eDRX</w:t>
      </w:r>
      <w:proofErr w:type="spellEnd"/>
      <w:r>
        <w:t xml:space="preserve">” is needed in the name. </w:t>
      </w:r>
      <w:r w:rsidR="0063249B">
        <w:t>The above capability field was captured based on the following agreement:</w:t>
      </w:r>
    </w:p>
    <w:tbl>
      <w:tblPr>
        <w:tblStyle w:val="TableGrid"/>
        <w:tblW w:w="0" w:type="auto"/>
        <w:tblLook w:val="04A0" w:firstRow="1" w:lastRow="0" w:firstColumn="1" w:lastColumn="0" w:noHBand="0" w:noVBand="1"/>
      </w:tblPr>
      <w:tblGrid>
        <w:gridCol w:w="9350"/>
      </w:tblGrid>
      <w:tr w:rsidR="0063249B" w14:paraId="2E59CFFD" w14:textId="77777777" w:rsidTr="0063249B">
        <w:tc>
          <w:tcPr>
            <w:tcW w:w="9350" w:type="dxa"/>
          </w:tcPr>
          <w:p w14:paraId="03358C0D" w14:textId="77777777" w:rsidR="0063249B" w:rsidRDefault="0063249B" w:rsidP="0063249B">
            <w:pPr>
              <w:numPr>
                <w:ilvl w:val="0"/>
                <w:numId w:val="0"/>
              </w:num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7160EC65" w14:textId="21DE7875" w:rsidR="0063249B" w:rsidRPr="007B4450" w:rsidRDefault="0063249B" w:rsidP="0063249B">
            <w:pPr>
              <w:pStyle w:val="Agreement"/>
              <w:rPr>
                <w:b w:val="0"/>
                <w:noProof/>
              </w:rPr>
            </w:pPr>
            <w:r w:rsidRPr="007E5968">
              <w:rPr>
                <w:b w:val="0"/>
                <w:noProof/>
              </w:rPr>
              <w:t xml:space="preserve">RRC_INACTIVE state with </w:t>
            </w:r>
            <w:r w:rsidRPr="007B4450">
              <w:rPr>
                <w:b w:val="0"/>
                <w:noProof/>
                <w:highlight w:val="yellow"/>
              </w:rPr>
              <w:t>short eDRX</w:t>
            </w:r>
            <w:r w:rsidRPr="007E5968">
              <w:rPr>
                <w:b w:val="0"/>
                <w:noProof/>
              </w:rPr>
              <w:t xml:space="preserve"> cycles is optionally supported for eMTC connected to 5GC with </w:t>
            </w:r>
            <w:r w:rsidRPr="00ED6613">
              <w:rPr>
                <w:b w:val="0"/>
                <w:noProof/>
              </w:rPr>
              <w:t>capability</w:t>
            </w:r>
            <w:r w:rsidRPr="007E5968">
              <w:rPr>
                <w:b w:val="0"/>
                <w:noProof/>
              </w:rPr>
              <w:t xml:space="preserve"> signalling.</w:t>
            </w:r>
          </w:p>
        </w:tc>
      </w:tr>
    </w:tbl>
    <w:p w14:paraId="4D1A6FD3" w14:textId="6EBFF6F8" w:rsidR="0063249B" w:rsidRDefault="0063249B" w:rsidP="0063249B"/>
    <w:p w14:paraId="55727976" w14:textId="19587AFB" w:rsidR="007B4450" w:rsidRDefault="00135B1C" w:rsidP="0063249B">
      <w:r>
        <w:t>Although t</w:t>
      </w:r>
      <w:r w:rsidR="007B4450">
        <w:t xml:space="preserve">he above capability field is specific to short </w:t>
      </w:r>
      <w:proofErr w:type="spellStart"/>
      <w:r w:rsidR="007B4450">
        <w:t>eDRX</w:t>
      </w:r>
      <w:proofErr w:type="spellEnd"/>
      <w:r w:rsidR="007B4450">
        <w:t>,</w:t>
      </w:r>
      <w:r>
        <w:t xml:space="preserve"> the intention of the capability bit is to indicate whether the UE in CE supports RRC_INACTE; and when </w:t>
      </w:r>
      <w:r w:rsidR="00233392">
        <w:t>RRC_INACTIVE</w:t>
      </w:r>
      <w:r>
        <w:t xml:space="preserve"> is supported – only short </w:t>
      </w:r>
      <w:proofErr w:type="spellStart"/>
      <w:r>
        <w:t>eDRX</w:t>
      </w:r>
      <w:proofErr w:type="spellEnd"/>
      <w:r>
        <w:t xml:space="preserve"> cycle</w:t>
      </w:r>
      <w:r w:rsidR="00233392">
        <w:t>(</w:t>
      </w:r>
      <w:r>
        <w:t>s</w:t>
      </w:r>
      <w:r w:rsidR="00233392">
        <w:t>)</w:t>
      </w:r>
      <w:r>
        <w:t xml:space="preserve"> </w:t>
      </w:r>
      <w:r w:rsidR="00233392">
        <w:t>is/</w:t>
      </w:r>
      <w:r>
        <w:t>are possible. T</w:t>
      </w:r>
      <w:r w:rsidR="007B4450">
        <w:t>herefore</w:t>
      </w:r>
      <w:r w:rsidR="00233392">
        <w:t>, as some companies earlier commented,</w:t>
      </w:r>
      <w:r w:rsidR="007B4450">
        <w:t xml:space="preserve"> it makes sense to </w:t>
      </w:r>
      <w:r>
        <w:t>remove “Short-</w:t>
      </w:r>
      <w:proofErr w:type="spellStart"/>
      <w:r>
        <w:t>eDRX</w:t>
      </w:r>
      <w:proofErr w:type="spellEnd"/>
      <w:r>
        <w:t xml:space="preserve">” from the field name and update the field description to be clearer. </w:t>
      </w:r>
      <w:r w:rsidR="00233392">
        <w:t xml:space="preserve"> However, one further aspect it should be clarified is whether this capability means all values up to and including 10.24s are supported (or can there be possibility of say only up to 5.12s is supported). </w:t>
      </w:r>
      <w:r w:rsidR="007B4450">
        <w:t>Regarding whether it should be in MAC parameter or in any other group/root level,</w:t>
      </w:r>
      <w:r w:rsidR="001B6F37">
        <w:t xml:space="preserve"> since it is not a MAC feature, it should be captured under “Other Parameters”.</w:t>
      </w:r>
    </w:p>
    <w:p w14:paraId="4E0A7184" w14:textId="702E1750" w:rsidR="001B6F37" w:rsidRDefault="00135B1C" w:rsidP="001B6F37">
      <w:pPr>
        <w:pStyle w:val="Proposal"/>
        <w:rPr>
          <w:lang w:eastAsia="en-GB"/>
        </w:rPr>
      </w:pPr>
      <w:bookmarkStart w:id="27" w:name="_Toc21359858"/>
      <w:bookmarkStart w:id="28" w:name="_Toc21360415"/>
      <w:bookmarkStart w:id="29" w:name="_Toc21425160"/>
      <w:r>
        <w:t>Change</w:t>
      </w:r>
      <w:r w:rsidR="001B6F37">
        <w:t xml:space="preserve"> the capability </w:t>
      </w:r>
      <w:r w:rsidR="001B6F37" w:rsidRPr="001B6F37">
        <w:t xml:space="preserve">field </w:t>
      </w:r>
      <w:proofErr w:type="spellStart"/>
      <w:r w:rsidR="001B6F37" w:rsidRPr="001B6F37">
        <w:rPr>
          <w:lang w:eastAsia="en-GB"/>
        </w:rPr>
        <w:t>ce</w:t>
      </w:r>
      <w:proofErr w:type="spellEnd"/>
      <w:r w:rsidR="001B6F37" w:rsidRPr="001B6F37">
        <w:rPr>
          <w:lang w:eastAsia="en-GB"/>
        </w:rPr>
        <w:t>-RRC-INACTIVE-Short-</w:t>
      </w:r>
      <w:proofErr w:type="spellStart"/>
      <w:r w:rsidR="001B6F37" w:rsidRPr="001B6F37">
        <w:rPr>
          <w:lang w:eastAsia="en-GB"/>
        </w:rPr>
        <w:t>eDRX</w:t>
      </w:r>
      <w:proofErr w:type="spellEnd"/>
      <w:r w:rsidR="001B6F37" w:rsidRPr="001B6F37">
        <w:rPr>
          <w:lang w:eastAsia="en-GB"/>
        </w:rPr>
        <w:t xml:space="preserve"> </w:t>
      </w:r>
      <w:r>
        <w:rPr>
          <w:lang w:eastAsia="en-GB"/>
        </w:rPr>
        <w:t xml:space="preserve">to </w:t>
      </w:r>
      <w:proofErr w:type="spellStart"/>
      <w:r w:rsidRPr="001B6F37">
        <w:rPr>
          <w:lang w:eastAsia="en-GB"/>
        </w:rPr>
        <w:t>ce</w:t>
      </w:r>
      <w:proofErr w:type="spellEnd"/>
      <w:r w:rsidRPr="001B6F37">
        <w:rPr>
          <w:lang w:eastAsia="en-GB"/>
        </w:rPr>
        <w:t>-RRC-INACTIVE</w:t>
      </w:r>
      <w:r>
        <w:rPr>
          <w:lang w:eastAsia="en-GB"/>
        </w:rPr>
        <w:t>. Move to</w:t>
      </w:r>
      <w:r w:rsidR="001B6F37" w:rsidRPr="001B6F37">
        <w:rPr>
          <w:lang w:eastAsia="en-GB"/>
        </w:rPr>
        <w:t xml:space="preserve"> ‘Other Parameters’.</w:t>
      </w:r>
      <w:r w:rsidR="005B5E2A">
        <w:rPr>
          <w:lang w:eastAsia="en-GB"/>
        </w:rPr>
        <w:t xml:space="preserve"> </w:t>
      </w:r>
      <w:r w:rsidR="00233392">
        <w:rPr>
          <w:lang w:eastAsia="en-GB"/>
        </w:rPr>
        <w:t>Confirm whether the capability can indicate “</w:t>
      </w:r>
      <w:r w:rsidR="00886F2A">
        <w:rPr>
          <w:lang w:eastAsia="en-GB"/>
        </w:rPr>
        <w:t xml:space="preserve">short </w:t>
      </w:r>
      <w:proofErr w:type="spellStart"/>
      <w:r w:rsidR="00886F2A">
        <w:rPr>
          <w:lang w:eastAsia="en-GB"/>
        </w:rPr>
        <w:t>eDRX</w:t>
      </w:r>
      <w:proofErr w:type="spellEnd"/>
      <w:r w:rsidR="00886F2A">
        <w:rPr>
          <w:lang w:eastAsia="en-GB"/>
        </w:rPr>
        <w:t xml:space="preserve"> </w:t>
      </w:r>
      <w:proofErr w:type="spellStart"/>
      <w:r w:rsidR="00233392">
        <w:rPr>
          <w:lang w:eastAsia="en-GB"/>
        </w:rPr>
        <w:t>upto</w:t>
      </w:r>
      <w:proofErr w:type="spellEnd"/>
      <w:r w:rsidR="00233392">
        <w:rPr>
          <w:lang w:eastAsia="en-GB"/>
        </w:rPr>
        <w:t xml:space="preserve"> XXs is supported”. </w:t>
      </w:r>
      <w:r>
        <w:rPr>
          <w:lang w:eastAsia="en-GB"/>
        </w:rPr>
        <w:t>Update field description to “</w:t>
      </w:r>
      <w:r w:rsidRPr="00135B1C">
        <w:rPr>
          <w:lang w:eastAsia="en-GB"/>
        </w:rPr>
        <w:t xml:space="preserve">This field indicates whether UE operating in CE mode supports RRC_INACTIVE when connected to 5GC. Only short </w:t>
      </w:r>
      <w:proofErr w:type="spellStart"/>
      <w:r w:rsidRPr="00135B1C">
        <w:rPr>
          <w:lang w:eastAsia="en-GB"/>
        </w:rPr>
        <w:t>eDRX</w:t>
      </w:r>
      <w:proofErr w:type="spellEnd"/>
      <w:r w:rsidRPr="00135B1C">
        <w:rPr>
          <w:lang w:eastAsia="en-GB"/>
        </w:rPr>
        <w:t xml:space="preserve"> cycles </w:t>
      </w:r>
      <w:r w:rsidR="00886F2A">
        <w:rPr>
          <w:lang w:eastAsia="en-GB"/>
        </w:rPr>
        <w:t xml:space="preserve">up to XX </w:t>
      </w:r>
      <w:r w:rsidRPr="00135B1C">
        <w:rPr>
          <w:lang w:eastAsia="en-GB"/>
        </w:rPr>
        <w:t>are applicable for UEs in CE when connected to 5GC.</w:t>
      </w:r>
      <w:r>
        <w:rPr>
          <w:lang w:eastAsia="en-GB"/>
        </w:rPr>
        <w:t>”</w:t>
      </w:r>
      <w:bookmarkEnd w:id="27"/>
      <w:bookmarkEnd w:id="28"/>
      <w:bookmarkEnd w:id="29"/>
    </w:p>
    <w:p w14:paraId="4D463DD0" w14:textId="5B46D6BD" w:rsidR="001B6F37" w:rsidRDefault="000463C5" w:rsidP="0063249B">
      <w:r>
        <w:t>Similarly, some companies raised concern on why earlyData-UP-5GC should be captured as MAC parameter. It should be noted that earlyData-UP-r15 was captured under MAC parameter, and for consistency we prefer to capture the 5GC capability also as MAC parameter.</w:t>
      </w:r>
    </w:p>
    <w:p w14:paraId="47A90938" w14:textId="01563024" w:rsidR="000463C5" w:rsidRPr="0063249B" w:rsidRDefault="000463C5" w:rsidP="000463C5">
      <w:pPr>
        <w:pStyle w:val="Proposal"/>
      </w:pPr>
      <w:bookmarkStart w:id="30" w:name="_Toc21359859"/>
      <w:bookmarkStart w:id="31" w:name="_Toc21360416"/>
      <w:bookmarkStart w:id="32" w:name="_Toc21425161"/>
      <w:r>
        <w:t>Keep earlyData-UP-5GC-r16 in MAC-Parameters-v16xy.</w:t>
      </w:r>
      <w:bookmarkEnd w:id="30"/>
      <w:bookmarkEnd w:id="31"/>
      <w:bookmarkEnd w:id="32"/>
    </w:p>
    <w:p w14:paraId="0D3755B1" w14:textId="0FA6E51E" w:rsidR="006F5DA7" w:rsidRDefault="006F5DA7" w:rsidP="00F43795">
      <w:pPr>
        <w:pStyle w:val="Heading2"/>
        <w:ind w:left="540"/>
      </w:pPr>
      <w:r>
        <w:t>MT EDT definition</w:t>
      </w:r>
    </w:p>
    <w:p w14:paraId="10B0755C" w14:textId="7C420803" w:rsidR="006F5DA7" w:rsidRDefault="006F5DA7" w:rsidP="006F5DA7">
      <w:r>
        <w:t>The running CR captures the following:</w:t>
      </w:r>
    </w:p>
    <w:p w14:paraId="0B78224B" w14:textId="77777777" w:rsidR="006F5DA7" w:rsidRDefault="006F5DA7" w:rsidP="006F5DA7">
      <w:r>
        <w:rPr>
          <w:b/>
        </w:rPr>
        <w:t xml:space="preserve">Mobile Terminated </w:t>
      </w:r>
      <w:r w:rsidRPr="005134A4">
        <w:rPr>
          <w:b/>
        </w:rPr>
        <w:t xml:space="preserve">Early Data Transmission: </w:t>
      </w:r>
      <w:r w:rsidRPr="005134A4">
        <w:t xml:space="preserve">Allows one downlink data transmission during the </w:t>
      </w:r>
      <w:proofErr w:type="gramStart"/>
      <w:r w:rsidRPr="005134A4">
        <w:t>random access</w:t>
      </w:r>
      <w:proofErr w:type="gramEnd"/>
      <w:r w:rsidRPr="005134A4">
        <w:t xml:space="preserve"> procedure </w:t>
      </w:r>
      <w:r>
        <w:t>&lt;&lt;FFS&gt;&gt;</w:t>
      </w:r>
      <w:r w:rsidDel="0009594F">
        <w:rPr>
          <w:rStyle w:val="CommentReference"/>
          <w:rFonts w:eastAsia="MS Mincho"/>
          <w:lang w:val="x-none"/>
        </w:rPr>
        <w:t xml:space="preserve"> </w:t>
      </w:r>
      <w:r w:rsidRPr="005134A4">
        <w:t xml:space="preserve">as specified in TS 36.300 [9]. </w:t>
      </w:r>
      <w:r>
        <w:t>MT-EDT</w:t>
      </w:r>
      <w:r w:rsidRPr="005134A4">
        <w:t xml:space="preserve"> refers to both </w:t>
      </w:r>
      <w:r>
        <w:t xml:space="preserve">mobile terminated </w:t>
      </w:r>
      <w:r w:rsidRPr="005134A4">
        <w:t>CP-EDT and</w:t>
      </w:r>
      <w:r>
        <w:t xml:space="preserve"> mobile terminated</w:t>
      </w:r>
      <w:r w:rsidRPr="005134A4">
        <w:t xml:space="preserve"> UP-EDT.</w:t>
      </w:r>
    </w:p>
    <w:p w14:paraId="0C3A469E" w14:textId="53AEE2E1" w:rsidR="006F5DA7" w:rsidRDefault="006F5DA7" w:rsidP="006F5DA7">
      <w:pPr>
        <w:rPr>
          <w:lang w:val="en-US"/>
        </w:rPr>
      </w:pPr>
      <w:r w:rsidRPr="006F5DA7">
        <w:rPr>
          <w:highlight w:val="yellow"/>
          <w:lang w:val="en-US"/>
        </w:rPr>
        <w:t>FFS</w:t>
      </w:r>
      <w:r>
        <w:rPr>
          <w:lang w:val="en-US"/>
        </w:rPr>
        <w:t>: whether to capture “</w:t>
      </w:r>
      <w:r w:rsidRPr="005134A4">
        <w:t xml:space="preserve">optionally followed by one </w:t>
      </w:r>
      <w:r>
        <w:t>uplink</w:t>
      </w:r>
      <w:r w:rsidRPr="005134A4">
        <w:t xml:space="preserve"> data </w:t>
      </w:r>
      <w:r>
        <w:t>transmission</w:t>
      </w:r>
      <w:r>
        <w:rPr>
          <w:lang w:val="en-US"/>
        </w:rPr>
        <w:t>” or “</w:t>
      </w:r>
      <w:r w:rsidRPr="005134A4">
        <w:t xml:space="preserve">optionally followed by </w:t>
      </w:r>
      <w:r>
        <w:t>uplink</w:t>
      </w:r>
      <w:r w:rsidRPr="005134A4">
        <w:t xml:space="preserve"> data </w:t>
      </w:r>
      <w:r>
        <w:t>transmission</w:t>
      </w:r>
      <w:r>
        <w:rPr>
          <w:lang w:val="en-US"/>
        </w:rPr>
        <w:t>(s)” or neither.</w:t>
      </w:r>
    </w:p>
    <w:p w14:paraId="7742C460" w14:textId="2AAA6889" w:rsidR="006F5DA7" w:rsidRDefault="006F5DA7" w:rsidP="006F5DA7">
      <w:pPr>
        <w:rPr>
          <w:lang w:val="en-US"/>
        </w:rPr>
      </w:pPr>
      <w:r>
        <w:rPr>
          <w:lang w:val="en-US"/>
        </w:rPr>
        <w:t xml:space="preserve">Some companies </w:t>
      </w:r>
      <w:proofErr w:type="gramStart"/>
      <w:r>
        <w:rPr>
          <w:lang w:val="en-US"/>
        </w:rPr>
        <w:t>has</w:t>
      </w:r>
      <w:proofErr w:type="gramEnd"/>
      <w:r>
        <w:rPr>
          <w:lang w:val="en-US"/>
        </w:rPr>
        <w:t xml:space="preserve"> raised that there is possibility that the one DL data transmission during RA procedure may be followed by 0, 1 or more UL transmissions. </w:t>
      </w:r>
      <w:proofErr w:type="gramStart"/>
      <w:r>
        <w:rPr>
          <w:lang w:val="en-US"/>
        </w:rPr>
        <w:t>Therefore</w:t>
      </w:r>
      <w:proofErr w:type="gramEnd"/>
      <w:r>
        <w:rPr>
          <w:lang w:val="en-US"/>
        </w:rPr>
        <w:t xml:space="preserve"> we propose:</w:t>
      </w:r>
    </w:p>
    <w:p w14:paraId="6679294F" w14:textId="79A4B1A7" w:rsidR="006F5DA7" w:rsidRPr="006F5DA7" w:rsidRDefault="006F5DA7" w:rsidP="006F5DA7">
      <w:pPr>
        <w:pStyle w:val="Proposal"/>
      </w:pPr>
      <w:bookmarkStart w:id="33" w:name="_Toc21360417"/>
      <w:bookmarkStart w:id="34" w:name="_Toc21425162"/>
      <w:r>
        <w:rPr>
          <w:lang w:val="en-US"/>
        </w:rPr>
        <w:t>Capture “</w:t>
      </w:r>
      <w:r w:rsidRPr="005134A4">
        <w:t xml:space="preserve">optionally followed by </w:t>
      </w:r>
      <w:r>
        <w:t>uplink</w:t>
      </w:r>
      <w:r w:rsidRPr="005134A4">
        <w:t xml:space="preserve"> data </w:t>
      </w:r>
      <w:r>
        <w:t>transmission</w:t>
      </w:r>
      <w:r>
        <w:rPr>
          <w:lang w:val="en-US"/>
        </w:rPr>
        <w:t>(s)” in MT-EDT definition.</w:t>
      </w:r>
      <w:bookmarkEnd w:id="33"/>
      <w:bookmarkEnd w:id="34"/>
    </w:p>
    <w:p w14:paraId="642EC378" w14:textId="77777777" w:rsidR="00184B6F" w:rsidRDefault="00184B6F" w:rsidP="00184B6F">
      <w:pPr>
        <w:pStyle w:val="Heading2"/>
        <w:ind w:left="540"/>
      </w:pPr>
      <w:r>
        <w:t xml:space="preserve">Number of </w:t>
      </w:r>
      <w:proofErr w:type="spellStart"/>
      <w:r>
        <w:t>spares</w:t>
      </w:r>
      <w:proofErr w:type="spellEnd"/>
      <w:r>
        <w:t xml:space="preserve"> in </w:t>
      </w:r>
      <w:r w:rsidRPr="005134A4">
        <w:t>establishmentCause-r1</w:t>
      </w:r>
      <w:r>
        <w:t>6</w:t>
      </w:r>
    </w:p>
    <w:p w14:paraId="710DCDA0" w14:textId="77777777" w:rsidR="00184B6F" w:rsidRDefault="00184B6F" w:rsidP="00184B6F">
      <w:r>
        <w:t>Following is captured in the running CR:</w:t>
      </w:r>
    </w:p>
    <w:p w14:paraId="399656B5" w14:textId="77777777" w:rsidR="00184B6F" w:rsidRPr="005134A4" w:rsidRDefault="00184B6F" w:rsidP="00184B6F">
      <w:pPr>
        <w:pStyle w:val="PL"/>
        <w:shd w:val="clear" w:color="auto" w:fill="E6E6E6"/>
      </w:pPr>
      <w:r w:rsidRPr="005134A4">
        <w:t>RRCEarlyDataRequest</w:t>
      </w:r>
      <w:r>
        <w:t>-5GC</w:t>
      </w:r>
      <w:r w:rsidRPr="005134A4">
        <w:t>-r1</w:t>
      </w:r>
      <w:r>
        <w:t>6</w:t>
      </w:r>
      <w:r w:rsidRPr="005134A4">
        <w:t>-IEs ::=</w:t>
      </w:r>
      <w:r w:rsidRPr="005134A4">
        <w:tab/>
        <w:t>SEQUENCE {</w:t>
      </w:r>
    </w:p>
    <w:p w14:paraId="578920AA" w14:textId="77777777" w:rsidR="00184B6F" w:rsidRPr="005134A4" w:rsidRDefault="00184B6F" w:rsidP="00184B6F">
      <w:pPr>
        <w:pStyle w:val="PL"/>
        <w:shd w:val="clear" w:color="auto" w:fill="E6E6E6"/>
      </w:pPr>
      <w:r w:rsidRPr="005134A4">
        <w:tab/>
      </w:r>
      <w:r>
        <w:t>ng-5G-S</w:t>
      </w:r>
      <w:r w:rsidRPr="005134A4">
        <w:t>-TMSI-r1</w:t>
      </w:r>
      <w:r>
        <w:t>6</w:t>
      </w:r>
      <w:r w:rsidRPr="005134A4">
        <w:tab/>
      </w:r>
      <w:r w:rsidRPr="005134A4">
        <w:tab/>
      </w:r>
      <w:r w:rsidRPr="005134A4">
        <w:tab/>
      </w:r>
      <w:r w:rsidRPr="005134A4">
        <w:tab/>
      </w:r>
      <w:r w:rsidRPr="005134A4">
        <w:tab/>
      </w:r>
      <w:r w:rsidRPr="005134A4">
        <w:tab/>
        <w:t>NG-5G-S-TMSI-r15,</w:t>
      </w:r>
    </w:p>
    <w:p w14:paraId="42B6FB77" w14:textId="77777777" w:rsidR="00184B6F" w:rsidRPr="005134A4" w:rsidRDefault="00184B6F" w:rsidP="00184B6F">
      <w:pPr>
        <w:pStyle w:val="PL"/>
        <w:shd w:val="clear" w:color="auto" w:fill="E6E6E6"/>
      </w:pPr>
      <w:r w:rsidRPr="005134A4">
        <w:tab/>
      </w:r>
      <w:bookmarkStart w:id="35" w:name="_Hlk21360228"/>
      <w:r w:rsidRPr="005134A4">
        <w:t>establishmentCause-r1</w:t>
      </w:r>
      <w:r>
        <w:t>6</w:t>
      </w:r>
      <w:bookmarkEnd w:id="35"/>
      <w:r w:rsidRPr="005134A4">
        <w:tab/>
      </w:r>
      <w:r w:rsidRPr="005134A4">
        <w:tab/>
      </w:r>
      <w:r w:rsidRPr="005134A4">
        <w:tab/>
      </w:r>
      <w:r>
        <w:tab/>
      </w:r>
      <w:r w:rsidRPr="005134A4">
        <w:t>ENUMERATED {mo-Data-r1</w:t>
      </w:r>
      <w:r>
        <w:t>6, spare1</w:t>
      </w:r>
      <w:r w:rsidRPr="005134A4">
        <w:t>},</w:t>
      </w:r>
      <w:r>
        <w:t xml:space="preserve"> -- </w:t>
      </w:r>
      <w:r w:rsidRPr="00184B6F">
        <w:rPr>
          <w:highlight w:val="yellow"/>
        </w:rPr>
        <w:t>FFS</w:t>
      </w:r>
      <w:r>
        <w:t xml:space="preserve"> how many spares</w:t>
      </w:r>
    </w:p>
    <w:p w14:paraId="00D9D8AE" w14:textId="77777777" w:rsidR="00184B6F" w:rsidRPr="005134A4" w:rsidRDefault="00184B6F" w:rsidP="00184B6F">
      <w:pPr>
        <w:pStyle w:val="PL"/>
        <w:shd w:val="clear" w:color="auto" w:fill="E6E6E6"/>
      </w:pPr>
      <w:r w:rsidRPr="005134A4">
        <w:tab/>
        <w:t>dedicatedInfoNAS-r1</w:t>
      </w:r>
      <w:r>
        <w:t>6</w:t>
      </w:r>
      <w:r w:rsidRPr="005134A4">
        <w:tab/>
      </w:r>
      <w:r w:rsidRPr="005134A4">
        <w:tab/>
      </w:r>
      <w:r>
        <w:tab/>
      </w:r>
      <w:r w:rsidRPr="005134A4">
        <w:tab/>
        <w:t>DedicatedInfoNAS,</w:t>
      </w:r>
    </w:p>
    <w:p w14:paraId="405A3386" w14:textId="77777777" w:rsidR="00184B6F" w:rsidRPr="005134A4" w:rsidRDefault="00184B6F" w:rsidP="00184B6F">
      <w:pPr>
        <w:pStyle w:val="PL"/>
        <w:shd w:val="clear" w:color="auto" w:fill="E6E6E6"/>
      </w:pPr>
      <w:r w:rsidRPr="005134A4">
        <w:tab/>
        <w:t>nonCriticalExtension</w:t>
      </w:r>
      <w:r w:rsidRPr="005134A4">
        <w:tab/>
      </w:r>
      <w:r w:rsidRPr="005134A4">
        <w:tab/>
      </w:r>
      <w:r w:rsidRPr="005134A4">
        <w:tab/>
      </w:r>
      <w:r w:rsidRPr="005134A4">
        <w:tab/>
      </w:r>
      <w:r>
        <w:tab/>
      </w:r>
      <w:r w:rsidRPr="005134A4">
        <w:t>SEQUENCE {}</w:t>
      </w:r>
      <w:r w:rsidRPr="005134A4">
        <w:tab/>
      </w:r>
      <w:r w:rsidRPr="005134A4">
        <w:tab/>
      </w:r>
      <w:r w:rsidRPr="005134A4">
        <w:tab/>
        <w:t>OPTIONAL</w:t>
      </w:r>
    </w:p>
    <w:p w14:paraId="5F776AE1" w14:textId="77777777" w:rsidR="00184B6F" w:rsidRPr="005134A4" w:rsidRDefault="00184B6F" w:rsidP="00184B6F">
      <w:pPr>
        <w:pStyle w:val="PL"/>
        <w:shd w:val="clear" w:color="auto" w:fill="E6E6E6"/>
      </w:pPr>
      <w:r w:rsidRPr="005134A4">
        <w:t>}</w:t>
      </w:r>
    </w:p>
    <w:p w14:paraId="034C1ED2" w14:textId="58068DE6" w:rsidR="00184B6F" w:rsidRDefault="00184B6F" w:rsidP="00184B6F"/>
    <w:p w14:paraId="0E7E9BA1" w14:textId="726D7AB1" w:rsidR="00E71A23" w:rsidRDefault="00E71A23" w:rsidP="00184B6F">
      <w:r>
        <w:t>Since connection to 5GC is a relatively new feature, we think it makes sense to leave more than one spares.</w:t>
      </w:r>
    </w:p>
    <w:p w14:paraId="1A47130B" w14:textId="1E909592" w:rsidR="00184B6F" w:rsidRDefault="00B500BF" w:rsidP="00184B6F">
      <w:pPr>
        <w:pStyle w:val="Proposal"/>
      </w:pPr>
      <w:bookmarkStart w:id="36" w:name="_Toc21360418"/>
      <w:bookmarkStart w:id="37" w:name="_Toc21425163"/>
      <w:r>
        <w:t xml:space="preserve">Include total four candidate values in </w:t>
      </w:r>
      <w:r w:rsidR="00184B6F" w:rsidRPr="005134A4">
        <w:t>establishmentCause-r1</w:t>
      </w:r>
      <w:r w:rsidR="00184B6F">
        <w:t>6</w:t>
      </w:r>
      <w:r>
        <w:t xml:space="preserve"> including spares</w:t>
      </w:r>
      <w:r w:rsidR="00184B6F">
        <w:t>.</w:t>
      </w:r>
      <w:bookmarkEnd w:id="36"/>
      <w:bookmarkEnd w:id="37"/>
    </w:p>
    <w:p w14:paraId="09BEEF51" w14:textId="18A1AB5A" w:rsidR="00F43795" w:rsidRDefault="00F43795" w:rsidP="00F43795">
      <w:pPr>
        <w:pStyle w:val="Heading2"/>
        <w:ind w:left="540"/>
      </w:pPr>
      <w:r>
        <w:t>Differentiation of CP and UP PUR</w:t>
      </w:r>
    </w:p>
    <w:p w14:paraId="7CEFB510" w14:textId="77777777" w:rsidR="00F43795" w:rsidRDefault="00F43795" w:rsidP="00F43795">
      <w:r>
        <w:t>Two Editor’s Notes relate to this aspect:</w:t>
      </w:r>
    </w:p>
    <w:p w14:paraId="13022153" w14:textId="77777777" w:rsidR="00F43795" w:rsidRDefault="00F43795" w:rsidP="00F43795">
      <w:r>
        <w:t xml:space="preserve">In 5.3.1.1: </w:t>
      </w:r>
      <w:r w:rsidRPr="008B6568">
        <w:rPr>
          <w:color w:val="FF0000"/>
          <w:lang w:val="en-US"/>
        </w:rPr>
        <w:t>Editor’s Note: this is to be updated based on how CP and UP PUR solutions are differentiated.</w:t>
      </w:r>
    </w:p>
    <w:p w14:paraId="53C52007" w14:textId="77777777" w:rsidR="00F43795" w:rsidRPr="009C6697" w:rsidRDefault="00F43795" w:rsidP="00F43795">
      <w:r>
        <w:t xml:space="preserve">In 5.3.3.1c: </w:t>
      </w:r>
      <w:r w:rsidRPr="008B6568">
        <w:rPr>
          <w:color w:val="FF0000"/>
          <w:lang w:val="en-US"/>
        </w:rPr>
        <w:t xml:space="preserve">Editor’s Note: this is to be updated based on </w:t>
      </w:r>
      <w:r>
        <w:rPr>
          <w:color w:val="FF0000"/>
          <w:lang w:val="en-US"/>
        </w:rPr>
        <w:t>whether/how</w:t>
      </w:r>
      <w:r w:rsidRPr="008B6568">
        <w:rPr>
          <w:color w:val="FF0000"/>
          <w:lang w:val="en-US"/>
        </w:rPr>
        <w:t xml:space="preserve"> CP and UP PUR solutions </w:t>
      </w:r>
      <w:r>
        <w:rPr>
          <w:color w:val="FF0000"/>
          <w:lang w:val="en-US"/>
        </w:rPr>
        <w:t>need</w:t>
      </w:r>
      <w:r w:rsidRPr="008B6568">
        <w:rPr>
          <w:color w:val="FF0000"/>
          <w:lang w:val="en-US"/>
        </w:rPr>
        <w:t xml:space="preserve"> </w:t>
      </w:r>
      <w:r>
        <w:rPr>
          <w:color w:val="FF0000"/>
          <w:lang w:val="en-US"/>
        </w:rPr>
        <w:t xml:space="preserve">to be </w:t>
      </w:r>
      <w:r w:rsidRPr="008B6568">
        <w:rPr>
          <w:color w:val="FF0000"/>
          <w:lang w:val="en-US"/>
        </w:rPr>
        <w:t>differentiated</w:t>
      </w:r>
      <w:r>
        <w:rPr>
          <w:color w:val="FF0000"/>
          <w:lang w:val="en-US"/>
        </w:rPr>
        <w:t xml:space="preserve"> here</w:t>
      </w:r>
      <w:r w:rsidRPr="008B6568">
        <w:rPr>
          <w:color w:val="FF0000"/>
          <w:lang w:val="en-US"/>
        </w:rPr>
        <w:t>.</w:t>
      </w:r>
    </w:p>
    <w:p w14:paraId="57A852E8" w14:textId="3E59CE9A" w:rsidR="00184B6F" w:rsidRDefault="00184B6F" w:rsidP="00184B6F">
      <w:pPr>
        <w:pStyle w:val="Proposal"/>
      </w:pPr>
      <w:bookmarkStart w:id="38" w:name="_Toc21360419"/>
      <w:bookmarkStart w:id="39" w:name="_Toc21425164"/>
      <w:r>
        <w:t>Discuss whether and how to differentiate CP/UP PUR.</w:t>
      </w:r>
      <w:bookmarkEnd w:id="38"/>
      <w:bookmarkEnd w:id="39"/>
    </w:p>
    <w:p w14:paraId="7C3999B9" w14:textId="33B23BAE" w:rsidR="00D4377E" w:rsidRDefault="00184B6F" w:rsidP="00184B6F">
      <w:pPr>
        <w:pStyle w:val="Heading2"/>
        <w:ind w:left="540"/>
      </w:pPr>
      <w:proofErr w:type="spellStart"/>
      <w:r>
        <w:t>FFSes</w:t>
      </w:r>
      <w:proofErr w:type="spellEnd"/>
      <w:r>
        <w:t xml:space="preserve"> resolved elsewhere</w:t>
      </w:r>
    </w:p>
    <w:p w14:paraId="4EFD0FDD" w14:textId="06D14C97" w:rsidR="00184B6F" w:rsidRDefault="00184B6F" w:rsidP="00F73115">
      <w:r>
        <w:t xml:space="preserve">We expect other discussions to resolve the following </w:t>
      </w:r>
      <w:proofErr w:type="spellStart"/>
      <w:r>
        <w:t>FFSes</w:t>
      </w:r>
      <w:proofErr w:type="spellEnd"/>
      <w:r>
        <w:t xml:space="preserve">, but list here for </w:t>
      </w:r>
      <w:proofErr w:type="spellStart"/>
      <w:r>
        <w:t>compleness</w:t>
      </w:r>
      <w:proofErr w:type="spellEnd"/>
      <w:r>
        <w:t>.</w:t>
      </w:r>
    </w:p>
    <w:p w14:paraId="2673EB17" w14:textId="331550D4" w:rsidR="00184B6F" w:rsidRDefault="00314788" w:rsidP="00184B6F">
      <w:pPr>
        <w:pStyle w:val="Proposal"/>
      </w:pPr>
      <w:bookmarkStart w:id="40" w:name="_Toc21360420"/>
      <w:bookmarkStart w:id="41" w:name="_Toc21425165"/>
      <w:r>
        <w:t>RAN2 to discuss and resolve</w:t>
      </w:r>
      <w:r w:rsidR="00184B6F">
        <w:t>: &lt;&lt;FFS (SIB/dedicated)&gt;&gt; includes</w:t>
      </w:r>
      <w:r w:rsidR="00184B6F" w:rsidRPr="00184B6F">
        <w:t xml:space="preserve"> </w:t>
      </w:r>
      <w:proofErr w:type="spellStart"/>
      <w:r w:rsidR="00184B6F" w:rsidRPr="00184B6F">
        <w:t>pur</w:t>
      </w:r>
      <w:proofErr w:type="spellEnd"/>
      <w:r w:rsidR="00184B6F" w:rsidRPr="00184B6F">
        <w:t>-Enabled; FFS: whether per CE level or per CE mode configurability is needed for mpdcch-CQI-Reporting-r16.</w:t>
      </w:r>
      <w:bookmarkEnd w:id="40"/>
      <w:bookmarkEnd w:id="41"/>
      <w:r w:rsidR="00184B6F">
        <w:t xml:space="preserve"> </w:t>
      </w:r>
    </w:p>
    <w:p w14:paraId="70582CD7" w14:textId="124F31B3" w:rsidR="005F33BA" w:rsidRDefault="000A1DBB" w:rsidP="00881488">
      <w:pPr>
        <w:pStyle w:val="Heading1"/>
      </w:pPr>
      <w:r>
        <w:t>Summary</w:t>
      </w:r>
    </w:p>
    <w:p w14:paraId="0332560E" w14:textId="0804B8E5" w:rsidR="000A1DBB" w:rsidRDefault="00A42751" w:rsidP="00F73115">
      <w:r>
        <w:t xml:space="preserve">In this document, we discuss about some of the Editor’s Notes and </w:t>
      </w:r>
      <w:proofErr w:type="spellStart"/>
      <w:r>
        <w:t>FFSes</w:t>
      </w:r>
      <w:proofErr w:type="spellEnd"/>
      <w:r>
        <w:t xml:space="preserve"> in the running CR and aim to propose resolutions as follows</w:t>
      </w:r>
      <w:r w:rsidR="00881488">
        <w:t>:</w:t>
      </w:r>
    </w:p>
    <w:bookmarkStart w:id="42" w:name="_GoBack"/>
    <w:p w14:paraId="248E26FA" w14:textId="77777777" w:rsidR="004501DF" w:rsidRPr="004501DF" w:rsidRDefault="00881488">
      <w:pPr>
        <w:pStyle w:val="TOC1"/>
        <w:rPr>
          <w:rFonts w:asciiTheme="minorHAnsi" w:eastAsiaTheme="minorEastAsia" w:hAnsiTheme="minorHAnsi" w:cstheme="minorBidi"/>
          <w:b/>
          <w:noProof/>
          <w:sz w:val="22"/>
          <w:szCs w:val="22"/>
          <w:lang w:val="en-US"/>
        </w:rPr>
      </w:pPr>
      <w:r w:rsidRPr="004501DF">
        <w:rPr>
          <w:b/>
        </w:rPr>
        <w:fldChar w:fldCharType="begin"/>
      </w:r>
      <w:r w:rsidRPr="004501DF">
        <w:rPr>
          <w:b/>
        </w:rPr>
        <w:instrText xml:space="preserve"> TOC \t "Proposal" \z \n</w:instrText>
      </w:r>
      <w:r w:rsidRPr="004501DF">
        <w:rPr>
          <w:b/>
        </w:rPr>
        <w:fldChar w:fldCharType="separate"/>
      </w:r>
      <w:r w:rsidR="004501DF" w:rsidRPr="004501DF">
        <w:rPr>
          <w:b/>
          <w:noProof/>
        </w:rPr>
        <w:t>Proposal 1.</w:t>
      </w:r>
      <w:r w:rsidR="004501DF" w:rsidRPr="004501DF">
        <w:rPr>
          <w:rFonts w:asciiTheme="minorHAnsi" w:eastAsiaTheme="minorEastAsia" w:hAnsiTheme="minorHAnsi" w:cstheme="minorBidi"/>
          <w:b/>
          <w:noProof/>
          <w:sz w:val="22"/>
          <w:szCs w:val="22"/>
          <w:lang w:val="en-US"/>
        </w:rPr>
        <w:tab/>
      </w:r>
      <w:r w:rsidR="004501DF" w:rsidRPr="004501DF">
        <w:rPr>
          <w:b/>
          <w:noProof/>
        </w:rPr>
        <w:t xml:space="preserve">No need to capture procedure to indicate absence of </w:t>
      </w:r>
      <w:r w:rsidR="004501DF" w:rsidRPr="004501DF">
        <w:rPr>
          <w:b/>
          <w:i/>
          <w:noProof/>
        </w:rPr>
        <w:t>up-CIoT-5GS-Optimisation/ cp-CIoT-5GS-Optimisation</w:t>
      </w:r>
      <w:r w:rsidR="004501DF" w:rsidRPr="004501DF">
        <w:rPr>
          <w:b/>
          <w:noProof/>
        </w:rPr>
        <w:t xml:space="preserve"> to upper layers. Also applicable for NB-IoT CR.</w:t>
      </w:r>
    </w:p>
    <w:p w14:paraId="7C7A0807" w14:textId="77777777" w:rsidR="004501DF" w:rsidRPr="004501DF" w:rsidRDefault="004501DF">
      <w:pPr>
        <w:pStyle w:val="TOC1"/>
        <w:rPr>
          <w:rFonts w:asciiTheme="minorHAnsi" w:eastAsiaTheme="minorEastAsia" w:hAnsiTheme="minorHAnsi" w:cstheme="minorBidi"/>
          <w:b/>
          <w:noProof/>
          <w:sz w:val="22"/>
          <w:szCs w:val="22"/>
          <w:lang w:val="en-US"/>
        </w:rPr>
      </w:pPr>
      <w:r w:rsidRPr="004501DF">
        <w:rPr>
          <w:b/>
          <w:noProof/>
        </w:rPr>
        <w:t>Proposal 2.</w:t>
      </w:r>
      <w:r w:rsidRPr="004501DF">
        <w:rPr>
          <w:rFonts w:asciiTheme="minorHAnsi" w:eastAsiaTheme="minorEastAsia" w:hAnsiTheme="minorHAnsi" w:cstheme="minorBidi"/>
          <w:b/>
          <w:noProof/>
          <w:sz w:val="22"/>
          <w:szCs w:val="22"/>
          <w:lang w:val="en-US"/>
        </w:rPr>
        <w:tab/>
      </w:r>
      <w:r w:rsidRPr="004501DF">
        <w:rPr>
          <w:b/>
          <w:noProof/>
        </w:rPr>
        <w:t>For initiating transmission using PUR, the size of the resulting MAC PDU including the total UL data is expected to be smaller than or equal to the TBS configured for PUR.</w:t>
      </w:r>
    </w:p>
    <w:p w14:paraId="7092F21F" w14:textId="77777777" w:rsidR="004501DF" w:rsidRPr="004501DF" w:rsidRDefault="004501DF">
      <w:pPr>
        <w:pStyle w:val="TOC1"/>
        <w:rPr>
          <w:rFonts w:asciiTheme="minorHAnsi" w:eastAsiaTheme="minorEastAsia" w:hAnsiTheme="minorHAnsi" w:cstheme="minorBidi"/>
          <w:b/>
          <w:noProof/>
          <w:sz w:val="22"/>
          <w:szCs w:val="22"/>
          <w:lang w:val="en-US"/>
        </w:rPr>
      </w:pPr>
      <w:r w:rsidRPr="004501DF">
        <w:rPr>
          <w:b/>
          <w:noProof/>
        </w:rPr>
        <w:t>Proposal 3.</w:t>
      </w:r>
      <w:r w:rsidRPr="004501DF">
        <w:rPr>
          <w:rFonts w:asciiTheme="minorHAnsi" w:eastAsiaTheme="minorEastAsia" w:hAnsiTheme="minorHAnsi" w:cstheme="minorBidi"/>
          <w:b/>
          <w:noProof/>
          <w:sz w:val="22"/>
          <w:szCs w:val="22"/>
          <w:lang w:val="en-US"/>
        </w:rPr>
        <w:tab/>
      </w:r>
      <w:r w:rsidRPr="004501DF">
        <w:rPr>
          <w:b/>
          <w:noProof/>
        </w:rPr>
        <w:t>For initiating transmission using PUR, the interaction with NAS is up to UE implementation. It is up to UE implementation how the UE determines whether the establishment or resumption request</w:t>
      </w:r>
      <w:r w:rsidRPr="004501DF">
        <w:rPr>
          <w:b/>
          <w:noProof/>
          <w:lang w:val="en-US"/>
        </w:rPr>
        <w:t xml:space="preserve"> and </w:t>
      </w:r>
      <w:r w:rsidRPr="004501DF">
        <w:rPr>
          <w:b/>
          <w:noProof/>
        </w:rPr>
        <w:t>UL data is suitable for transmission using PUR. Capture as NOTEs in 5.3.3.1c.</w:t>
      </w:r>
    </w:p>
    <w:p w14:paraId="505F7996" w14:textId="77777777" w:rsidR="004501DF" w:rsidRPr="004501DF" w:rsidRDefault="004501DF">
      <w:pPr>
        <w:pStyle w:val="TOC1"/>
        <w:rPr>
          <w:rFonts w:asciiTheme="minorHAnsi" w:eastAsiaTheme="minorEastAsia" w:hAnsiTheme="minorHAnsi" w:cstheme="minorBidi"/>
          <w:b/>
          <w:noProof/>
          <w:sz w:val="22"/>
          <w:szCs w:val="22"/>
          <w:lang w:val="en-US"/>
        </w:rPr>
      </w:pPr>
      <w:r w:rsidRPr="004501DF">
        <w:rPr>
          <w:b/>
          <w:noProof/>
          <w:lang w:val="en-US"/>
        </w:rPr>
        <w:t>Proposal 4.</w:t>
      </w:r>
      <w:r w:rsidRPr="004501DF">
        <w:rPr>
          <w:rFonts w:asciiTheme="minorHAnsi" w:eastAsiaTheme="minorEastAsia" w:hAnsiTheme="minorHAnsi" w:cstheme="minorBidi"/>
          <w:b/>
          <w:noProof/>
          <w:sz w:val="22"/>
          <w:szCs w:val="22"/>
          <w:lang w:val="en-US"/>
        </w:rPr>
        <w:tab/>
      </w:r>
      <w:r w:rsidRPr="004501DF">
        <w:rPr>
          <w:b/>
          <w:noProof/>
          <w:lang w:val="en-US"/>
        </w:rPr>
        <w:t xml:space="preserve">resumeID is set to the stored resumeIdentity when sending the </w:t>
      </w:r>
      <w:r w:rsidRPr="004501DF">
        <w:rPr>
          <w:b/>
          <w:noProof/>
        </w:rPr>
        <w:t xml:space="preserve">RRCConnectionResumeRequest </w:t>
      </w:r>
      <w:r w:rsidRPr="004501DF">
        <w:rPr>
          <w:b/>
          <w:noProof/>
          <w:lang w:val="en-US"/>
        </w:rPr>
        <w:t>message via PUR.</w:t>
      </w:r>
    </w:p>
    <w:p w14:paraId="79C83FBD" w14:textId="77777777" w:rsidR="004501DF" w:rsidRPr="004501DF" w:rsidRDefault="004501DF">
      <w:pPr>
        <w:pStyle w:val="TOC1"/>
        <w:rPr>
          <w:rFonts w:asciiTheme="minorHAnsi" w:eastAsiaTheme="minorEastAsia" w:hAnsiTheme="minorHAnsi" w:cstheme="minorBidi"/>
          <w:b/>
          <w:noProof/>
          <w:sz w:val="22"/>
          <w:szCs w:val="22"/>
          <w:lang w:val="en-US"/>
        </w:rPr>
      </w:pPr>
      <w:r w:rsidRPr="004501DF">
        <w:rPr>
          <w:b/>
          <w:noProof/>
        </w:rPr>
        <w:t>Proposal 5.</w:t>
      </w:r>
      <w:r w:rsidRPr="004501DF">
        <w:rPr>
          <w:rFonts w:asciiTheme="minorHAnsi" w:eastAsiaTheme="minorEastAsia" w:hAnsiTheme="minorHAnsi" w:cstheme="minorBidi"/>
          <w:b/>
          <w:noProof/>
          <w:sz w:val="22"/>
          <w:szCs w:val="22"/>
          <w:lang w:val="en-US"/>
        </w:rPr>
        <w:tab/>
      </w:r>
      <w:r w:rsidRPr="004501DF">
        <w:rPr>
          <w:b/>
          <w:noProof/>
        </w:rPr>
        <w:t xml:space="preserve">UE sending </w:t>
      </w:r>
      <w:r w:rsidRPr="004501DF">
        <w:rPr>
          <w:b/>
          <w:i/>
          <w:noProof/>
        </w:rPr>
        <w:t xml:space="preserve">RRCConnectionResumeRequest </w:t>
      </w:r>
      <w:r w:rsidRPr="004501DF">
        <w:rPr>
          <w:b/>
          <w:noProof/>
          <w:lang w:val="en-US"/>
        </w:rPr>
        <w:t>using PUR</w:t>
      </w:r>
      <w:r w:rsidRPr="004501DF">
        <w:rPr>
          <w:b/>
          <w:noProof/>
        </w:rPr>
        <w:t xml:space="preserve"> performs the actions of restoring the PDCP state, re-establish PDCP entities etc. (i.e. steps in 5.3.3.3a for UP-EDT) before submitting the </w:t>
      </w:r>
      <w:r w:rsidRPr="004501DF">
        <w:rPr>
          <w:b/>
          <w:i/>
          <w:noProof/>
        </w:rPr>
        <w:t>RRCConnectionResumeRequest</w:t>
      </w:r>
      <w:r w:rsidRPr="004501DF">
        <w:rPr>
          <w:b/>
          <w:noProof/>
        </w:rPr>
        <w:t xml:space="preserve"> message to lower layers for transmission.</w:t>
      </w:r>
    </w:p>
    <w:p w14:paraId="1242241C" w14:textId="77777777" w:rsidR="004501DF" w:rsidRPr="004501DF" w:rsidRDefault="004501DF">
      <w:pPr>
        <w:pStyle w:val="TOC1"/>
        <w:rPr>
          <w:rFonts w:asciiTheme="minorHAnsi" w:eastAsiaTheme="minorEastAsia" w:hAnsiTheme="minorHAnsi" w:cstheme="minorBidi"/>
          <w:b/>
          <w:noProof/>
          <w:sz w:val="22"/>
          <w:szCs w:val="22"/>
          <w:lang w:val="en-US"/>
        </w:rPr>
      </w:pPr>
      <w:r w:rsidRPr="004501DF">
        <w:rPr>
          <w:b/>
          <w:noProof/>
        </w:rPr>
        <w:t>Proposal 6.</w:t>
      </w:r>
      <w:r w:rsidRPr="004501DF">
        <w:rPr>
          <w:rFonts w:asciiTheme="minorHAnsi" w:eastAsiaTheme="minorEastAsia" w:hAnsiTheme="minorHAnsi" w:cstheme="minorBidi"/>
          <w:b/>
          <w:noProof/>
          <w:sz w:val="22"/>
          <w:szCs w:val="22"/>
          <w:lang w:val="en-US"/>
        </w:rPr>
        <w:tab/>
      </w:r>
      <w:r w:rsidRPr="004501DF">
        <w:rPr>
          <w:b/>
          <w:noProof/>
        </w:rPr>
        <w:t xml:space="preserve">UE receiving </w:t>
      </w:r>
      <w:r w:rsidRPr="004501DF">
        <w:rPr>
          <w:b/>
          <w:i/>
          <w:noProof/>
        </w:rPr>
        <w:t xml:space="preserve">RRCConnectionResume </w:t>
      </w:r>
      <w:r w:rsidRPr="004501DF">
        <w:rPr>
          <w:b/>
          <w:noProof/>
        </w:rPr>
        <w:t xml:space="preserve">in response to an </w:t>
      </w:r>
      <w:r w:rsidRPr="004501DF">
        <w:rPr>
          <w:b/>
          <w:i/>
          <w:noProof/>
        </w:rPr>
        <w:t xml:space="preserve">RRCConnectionResumeRequest </w:t>
      </w:r>
      <w:r w:rsidRPr="004501DF">
        <w:rPr>
          <w:b/>
          <w:noProof/>
        </w:rPr>
        <w:t>sent</w:t>
      </w:r>
      <w:r w:rsidRPr="004501DF">
        <w:rPr>
          <w:b/>
          <w:noProof/>
          <w:lang w:val="en-US"/>
        </w:rPr>
        <w:t xml:space="preserve"> using PUR does not</w:t>
      </w:r>
      <w:r w:rsidRPr="004501DF">
        <w:rPr>
          <w:b/>
          <w:noProof/>
        </w:rPr>
        <w:t xml:space="preserve"> perform the actions of restoring the PDCP state, re-establish PDCP entities etc. (i.e. same as steps in 5.3.3.4a for UP-EDT).</w:t>
      </w:r>
    </w:p>
    <w:p w14:paraId="0E6FEFC3" w14:textId="77777777" w:rsidR="004501DF" w:rsidRPr="004501DF" w:rsidRDefault="004501DF">
      <w:pPr>
        <w:pStyle w:val="TOC1"/>
        <w:rPr>
          <w:rFonts w:asciiTheme="minorHAnsi" w:eastAsiaTheme="minorEastAsia" w:hAnsiTheme="minorHAnsi" w:cstheme="minorBidi"/>
          <w:b/>
          <w:noProof/>
          <w:sz w:val="22"/>
          <w:szCs w:val="22"/>
          <w:lang w:val="en-US"/>
        </w:rPr>
      </w:pPr>
      <w:r w:rsidRPr="004501DF">
        <w:rPr>
          <w:b/>
          <w:noProof/>
        </w:rPr>
        <w:t>Proposal 7.</w:t>
      </w:r>
      <w:r w:rsidRPr="004501DF">
        <w:rPr>
          <w:rFonts w:asciiTheme="minorHAnsi" w:eastAsiaTheme="minorEastAsia" w:hAnsiTheme="minorHAnsi" w:cstheme="minorBidi"/>
          <w:b/>
          <w:noProof/>
          <w:sz w:val="22"/>
          <w:szCs w:val="22"/>
          <w:lang w:val="en-US"/>
        </w:rPr>
        <w:tab/>
      </w:r>
      <w:r w:rsidRPr="004501DF">
        <w:rPr>
          <w:b/>
          <w:noProof/>
        </w:rPr>
        <w:t xml:space="preserve">Confirm RAN2#106 Working Agreement and remove Editor’s Note related to </w:t>
      </w:r>
      <w:r w:rsidRPr="004501DF">
        <w:rPr>
          <w:b/>
          <w:i/>
          <w:noProof/>
        </w:rPr>
        <w:t>crs-ChEstMPDCCH-ConfigDedicated.</w:t>
      </w:r>
    </w:p>
    <w:p w14:paraId="774DB80B" w14:textId="77777777" w:rsidR="004501DF" w:rsidRPr="004501DF" w:rsidRDefault="004501DF">
      <w:pPr>
        <w:pStyle w:val="TOC1"/>
        <w:rPr>
          <w:rFonts w:asciiTheme="minorHAnsi" w:eastAsiaTheme="minorEastAsia" w:hAnsiTheme="minorHAnsi" w:cstheme="minorBidi"/>
          <w:b/>
          <w:noProof/>
          <w:sz w:val="22"/>
          <w:szCs w:val="22"/>
          <w:lang w:val="en-US"/>
        </w:rPr>
      </w:pPr>
      <w:r w:rsidRPr="004501DF">
        <w:rPr>
          <w:b/>
          <w:noProof/>
        </w:rPr>
        <w:t>Proposal 8.</w:t>
      </w:r>
      <w:r w:rsidRPr="004501DF">
        <w:rPr>
          <w:rFonts w:asciiTheme="minorHAnsi" w:eastAsiaTheme="minorEastAsia" w:hAnsiTheme="minorHAnsi" w:cstheme="minorBidi"/>
          <w:b/>
          <w:noProof/>
          <w:sz w:val="22"/>
          <w:szCs w:val="22"/>
          <w:lang w:val="en-US"/>
        </w:rPr>
        <w:tab/>
      </w:r>
      <w:r w:rsidRPr="004501DF">
        <w:rPr>
          <w:b/>
          <w:noProof/>
        </w:rPr>
        <w:t xml:space="preserve">The reference in </w:t>
      </w:r>
      <w:r w:rsidRPr="004501DF">
        <w:rPr>
          <w:b/>
          <w:i/>
          <w:noProof/>
        </w:rPr>
        <w:t>numDRX-CyclesRelaxed</w:t>
      </w:r>
      <w:r w:rsidRPr="004501DF">
        <w:rPr>
          <w:b/>
          <w:noProof/>
        </w:rPr>
        <w:t xml:space="preserve"> field description is TS 36.213/TS 36.133.</w:t>
      </w:r>
    </w:p>
    <w:p w14:paraId="7B9A84A4" w14:textId="77777777" w:rsidR="004501DF" w:rsidRPr="004501DF" w:rsidRDefault="004501DF">
      <w:pPr>
        <w:pStyle w:val="TOC1"/>
        <w:rPr>
          <w:rFonts w:asciiTheme="minorHAnsi" w:eastAsiaTheme="minorEastAsia" w:hAnsiTheme="minorHAnsi" w:cstheme="minorBidi"/>
          <w:b/>
          <w:noProof/>
          <w:sz w:val="22"/>
          <w:szCs w:val="22"/>
          <w:lang w:val="en-US"/>
        </w:rPr>
      </w:pPr>
      <w:r w:rsidRPr="004501DF">
        <w:rPr>
          <w:b/>
          <w:noProof/>
          <w:lang w:eastAsia="en-GB"/>
        </w:rPr>
        <w:t>Proposal 9.</w:t>
      </w:r>
      <w:r w:rsidRPr="004501DF">
        <w:rPr>
          <w:rFonts w:asciiTheme="minorHAnsi" w:eastAsiaTheme="minorEastAsia" w:hAnsiTheme="minorHAnsi" w:cstheme="minorBidi"/>
          <w:b/>
          <w:noProof/>
          <w:sz w:val="22"/>
          <w:szCs w:val="22"/>
          <w:lang w:val="en-US"/>
        </w:rPr>
        <w:tab/>
      </w:r>
      <w:r w:rsidRPr="004501DF">
        <w:rPr>
          <w:b/>
          <w:noProof/>
        </w:rPr>
        <w:t xml:space="preserve">Change the capability field </w:t>
      </w:r>
      <w:r w:rsidRPr="004501DF">
        <w:rPr>
          <w:b/>
          <w:noProof/>
          <w:lang w:eastAsia="en-GB"/>
        </w:rPr>
        <w:t>ce-RRC-INACTIVE-Short-eDRX to ce-RRC-INACTIVE. Move to ‘Other Parameters’. Confirm whether the capability can indicate “short eDRX upto XXs is supported”. Update field description to “This field indicates whether UE operating in CE mode supports RRC_INACTIVE when connected to 5GC. Only short eDRX cycles up to XX are applicable for UEs in CE when connected to 5GC.”</w:t>
      </w:r>
    </w:p>
    <w:p w14:paraId="71DF7126" w14:textId="77777777" w:rsidR="004501DF" w:rsidRPr="004501DF" w:rsidRDefault="004501DF">
      <w:pPr>
        <w:pStyle w:val="TOC1"/>
        <w:rPr>
          <w:rFonts w:asciiTheme="minorHAnsi" w:eastAsiaTheme="minorEastAsia" w:hAnsiTheme="minorHAnsi" w:cstheme="minorBidi"/>
          <w:b/>
          <w:noProof/>
          <w:sz w:val="22"/>
          <w:szCs w:val="22"/>
          <w:lang w:val="en-US"/>
        </w:rPr>
      </w:pPr>
      <w:r w:rsidRPr="004501DF">
        <w:rPr>
          <w:b/>
          <w:noProof/>
        </w:rPr>
        <w:t>Proposal 10.</w:t>
      </w:r>
      <w:r w:rsidRPr="004501DF">
        <w:rPr>
          <w:rFonts w:asciiTheme="minorHAnsi" w:eastAsiaTheme="minorEastAsia" w:hAnsiTheme="minorHAnsi" w:cstheme="minorBidi"/>
          <w:b/>
          <w:noProof/>
          <w:sz w:val="22"/>
          <w:szCs w:val="22"/>
          <w:lang w:val="en-US"/>
        </w:rPr>
        <w:tab/>
      </w:r>
      <w:r w:rsidRPr="004501DF">
        <w:rPr>
          <w:b/>
          <w:noProof/>
        </w:rPr>
        <w:t>Keep earlyData-UP-5GC-r16 in MAC-Parameters-v16xy.</w:t>
      </w:r>
    </w:p>
    <w:p w14:paraId="2404BC76" w14:textId="77777777" w:rsidR="004501DF" w:rsidRPr="004501DF" w:rsidRDefault="004501DF">
      <w:pPr>
        <w:pStyle w:val="TOC1"/>
        <w:rPr>
          <w:rFonts w:asciiTheme="minorHAnsi" w:eastAsiaTheme="minorEastAsia" w:hAnsiTheme="minorHAnsi" w:cstheme="minorBidi"/>
          <w:b/>
          <w:noProof/>
          <w:sz w:val="22"/>
          <w:szCs w:val="22"/>
          <w:lang w:val="en-US"/>
        </w:rPr>
      </w:pPr>
      <w:r w:rsidRPr="004501DF">
        <w:rPr>
          <w:b/>
          <w:noProof/>
        </w:rPr>
        <w:t>Proposal 11.</w:t>
      </w:r>
      <w:r w:rsidRPr="004501DF">
        <w:rPr>
          <w:rFonts w:asciiTheme="minorHAnsi" w:eastAsiaTheme="minorEastAsia" w:hAnsiTheme="minorHAnsi" w:cstheme="minorBidi"/>
          <w:b/>
          <w:noProof/>
          <w:sz w:val="22"/>
          <w:szCs w:val="22"/>
          <w:lang w:val="en-US"/>
        </w:rPr>
        <w:tab/>
      </w:r>
      <w:r w:rsidRPr="004501DF">
        <w:rPr>
          <w:b/>
          <w:noProof/>
          <w:lang w:val="en-US"/>
        </w:rPr>
        <w:t>Capture “</w:t>
      </w:r>
      <w:r w:rsidRPr="004501DF">
        <w:rPr>
          <w:b/>
          <w:noProof/>
        </w:rPr>
        <w:t>optionally followed by uplink data transmission</w:t>
      </w:r>
      <w:r w:rsidRPr="004501DF">
        <w:rPr>
          <w:b/>
          <w:noProof/>
          <w:lang w:val="en-US"/>
        </w:rPr>
        <w:t>(s)” in MT-EDT definition.</w:t>
      </w:r>
    </w:p>
    <w:p w14:paraId="64BEC5DE" w14:textId="77777777" w:rsidR="004501DF" w:rsidRPr="004501DF" w:rsidRDefault="004501DF">
      <w:pPr>
        <w:pStyle w:val="TOC1"/>
        <w:rPr>
          <w:rFonts w:asciiTheme="minorHAnsi" w:eastAsiaTheme="minorEastAsia" w:hAnsiTheme="minorHAnsi" w:cstheme="minorBidi"/>
          <w:b/>
          <w:noProof/>
          <w:sz w:val="22"/>
          <w:szCs w:val="22"/>
          <w:lang w:val="en-US"/>
        </w:rPr>
      </w:pPr>
      <w:r w:rsidRPr="004501DF">
        <w:rPr>
          <w:b/>
          <w:noProof/>
        </w:rPr>
        <w:t>Proposal 12.</w:t>
      </w:r>
      <w:r w:rsidRPr="004501DF">
        <w:rPr>
          <w:rFonts w:asciiTheme="minorHAnsi" w:eastAsiaTheme="minorEastAsia" w:hAnsiTheme="minorHAnsi" w:cstheme="minorBidi"/>
          <w:b/>
          <w:noProof/>
          <w:sz w:val="22"/>
          <w:szCs w:val="22"/>
          <w:lang w:val="en-US"/>
        </w:rPr>
        <w:tab/>
      </w:r>
      <w:r w:rsidRPr="004501DF">
        <w:rPr>
          <w:b/>
          <w:noProof/>
        </w:rPr>
        <w:t>Include total four candidate values in establishmentCause-r16 including spares.</w:t>
      </w:r>
    </w:p>
    <w:p w14:paraId="05B9CF09" w14:textId="77777777" w:rsidR="004501DF" w:rsidRPr="004501DF" w:rsidRDefault="004501DF">
      <w:pPr>
        <w:pStyle w:val="TOC1"/>
        <w:rPr>
          <w:rFonts w:asciiTheme="minorHAnsi" w:eastAsiaTheme="minorEastAsia" w:hAnsiTheme="minorHAnsi" w:cstheme="minorBidi"/>
          <w:b/>
          <w:noProof/>
          <w:sz w:val="22"/>
          <w:szCs w:val="22"/>
          <w:lang w:val="en-US"/>
        </w:rPr>
      </w:pPr>
      <w:r w:rsidRPr="004501DF">
        <w:rPr>
          <w:b/>
          <w:noProof/>
        </w:rPr>
        <w:t>Proposal 13.</w:t>
      </w:r>
      <w:r w:rsidRPr="004501DF">
        <w:rPr>
          <w:rFonts w:asciiTheme="minorHAnsi" w:eastAsiaTheme="minorEastAsia" w:hAnsiTheme="minorHAnsi" w:cstheme="minorBidi"/>
          <w:b/>
          <w:noProof/>
          <w:sz w:val="22"/>
          <w:szCs w:val="22"/>
          <w:lang w:val="en-US"/>
        </w:rPr>
        <w:tab/>
      </w:r>
      <w:r w:rsidRPr="004501DF">
        <w:rPr>
          <w:b/>
          <w:noProof/>
        </w:rPr>
        <w:t>Discuss whether and how to differentiate CP/UP PUR.</w:t>
      </w:r>
    </w:p>
    <w:p w14:paraId="444849A3" w14:textId="77777777" w:rsidR="004501DF" w:rsidRPr="004501DF" w:rsidRDefault="004501DF">
      <w:pPr>
        <w:pStyle w:val="TOC1"/>
        <w:rPr>
          <w:rFonts w:asciiTheme="minorHAnsi" w:eastAsiaTheme="minorEastAsia" w:hAnsiTheme="minorHAnsi" w:cstheme="minorBidi"/>
          <w:b/>
          <w:noProof/>
          <w:sz w:val="22"/>
          <w:szCs w:val="22"/>
          <w:lang w:val="en-US"/>
        </w:rPr>
      </w:pPr>
      <w:r w:rsidRPr="004501DF">
        <w:rPr>
          <w:b/>
          <w:noProof/>
        </w:rPr>
        <w:t>Proposal 14.</w:t>
      </w:r>
      <w:r w:rsidRPr="004501DF">
        <w:rPr>
          <w:rFonts w:asciiTheme="minorHAnsi" w:eastAsiaTheme="minorEastAsia" w:hAnsiTheme="minorHAnsi" w:cstheme="minorBidi"/>
          <w:b/>
          <w:noProof/>
          <w:sz w:val="22"/>
          <w:szCs w:val="22"/>
          <w:lang w:val="en-US"/>
        </w:rPr>
        <w:tab/>
      </w:r>
      <w:r w:rsidRPr="004501DF">
        <w:rPr>
          <w:b/>
          <w:noProof/>
        </w:rPr>
        <w:t>RAN2 to discuss and resolve: &lt;&lt;FFS (SIB/dedicated)&gt;&gt; includes pur-Enabled; FFS: whether per CE level or per CE mode configurability is needed for mpdcch-CQI-Reporting-r16.</w:t>
      </w:r>
    </w:p>
    <w:p w14:paraId="477A8A5E" w14:textId="5A7A6554" w:rsidR="00F73115" w:rsidRPr="00881488" w:rsidRDefault="00881488" w:rsidP="00881488">
      <w:pPr>
        <w:jc w:val="both"/>
        <w:rPr>
          <w:b/>
        </w:rPr>
      </w:pPr>
      <w:r w:rsidRPr="004501DF">
        <w:rPr>
          <w:b/>
        </w:rPr>
        <w:fldChar w:fldCharType="end"/>
      </w:r>
      <w:bookmarkEnd w:id="42"/>
    </w:p>
    <w:sectPr w:rsidR="00F73115" w:rsidRPr="0088148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82A6C"/>
    <w:multiLevelType w:val="hybridMultilevel"/>
    <w:tmpl w:val="FADA08D8"/>
    <w:lvl w:ilvl="0" w:tplc="9514CC60">
      <w:start w:val="1"/>
      <w:numFmt w:val="bullet"/>
      <w:pStyle w:val="TableGrid"/>
      <w:lvlText w:val="-"/>
      <w:lvlJc w:val="left"/>
      <w:pPr>
        <w:ind w:left="985" w:hanging="420"/>
      </w:pPr>
      <w:rPr>
        <w:rFonts w:ascii="Verdana" w:hAnsi="Verdana" w:hint="default"/>
      </w:rPr>
    </w:lvl>
    <w:lvl w:ilvl="1" w:tplc="08090003">
      <w:start w:val="1"/>
      <w:numFmt w:val="bullet"/>
      <w:lvlText w:val="o"/>
      <w:lvlJc w:val="left"/>
      <w:pPr>
        <w:ind w:left="1405" w:hanging="420"/>
      </w:pPr>
      <w:rPr>
        <w:rFonts w:ascii="Courier New" w:hAnsi="Courier New" w:cs="Courier New" w:hint="default"/>
      </w:rPr>
    </w:lvl>
    <w:lvl w:ilvl="2" w:tplc="04090005" w:tentative="1">
      <w:start w:val="1"/>
      <w:numFmt w:val="bullet"/>
      <w:lvlText w:val=""/>
      <w:lvlJc w:val="left"/>
      <w:pPr>
        <w:ind w:left="1825" w:hanging="420"/>
      </w:pPr>
      <w:rPr>
        <w:rFonts w:ascii="Wingdings" w:hAnsi="Wingdings" w:hint="default"/>
      </w:rPr>
    </w:lvl>
    <w:lvl w:ilvl="3" w:tplc="04090001" w:tentative="1">
      <w:start w:val="1"/>
      <w:numFmt w:val="bullet"/>
      <w:lvlText w:val=""/>
      <w:lvlJc w:val="left"/>
      <w:pPr>
        <w:ind w:left="2245" w:hanging="420"/>
      </w:pPr>
      <w:rPr>
        <w:rFonts w:ascii="Wingdings" w:hAnsi="Wingdings" w:hint="default"/>
      </w:rPr>
    </w:lvl>
    <w:lvl w:ilvl="4" w:tplc="04090003" w:tentative="1">
      <w:start w:val="1"/>
      <w:numFmt w:val="bullet"/>
      <w:lvlText w:val=""/>
      <w:lvlJc w:val="left"/>
      <w:pPr>
        <w:ind w:left="2665" w:hanging="420"/>
      </w:pPr>
      <w:rPr>
        <w:rFonts w:ascii="Wingdings" w:hAnsi="Wingdings" w:hint="default"/>
      </w:rPr>
    </w:lvl>
    <w:lvl w:ilvl="5" w:tplc="04090005" w:tentative="1">
      <w:start w:val="1"/>
      <w:numFmt w:val="bullet"/>
      <w:lvlText w:val=""/>
      <w:lvlJc w:val="left"/>
      <w:pPr>
        <w:ind w:left="3085" w:hanging="420"/>
      </w:pPr>
      <w:rPr>
        <w:rFonts w:ascii="Wingdings" w:hAnsi="Wingdings" w:hint="default"/>
      </w:rPr>
    </w:lvl>
    <w:lvl w:ilvl="6" w:tplc="04090001" w:tentative="1">
      <w:start w:val="1"/>
      <w:numFmt w:val="bullet"/>
      <w:lvlText w:val=""/>
      <w:lvlJc w:val="left"/>
      <w:pPr>
        <w:ind w:left="3505" w:hanging="420"/>
      </w:pPr>
      <w:rPr>
        <w:rFonts w:ascii="Wingdings" w:hAnsi="Wingdings" w:hint="default"/>
      </w:rPr>
    </w:lvl>
    <w:lvl w:ilvl="7" w:tplc="04090003" w:tentative="1">
      <w:start w:val="1"/>
      <w:numFmt w:val="bullet"/>
      <w:lvlText w:val=""/>
      <w:lvlJc w:val="left"/>
      <w:pPr>
        <w:ind w:left="3925" w:hanging="420"/>
      </w:pPr>
      <w:rPr>
        <w:rFonts w:ascii="Wingdings" w:hAnsi="Wingdings" w:hint="default"/>
      </w:rPr>
    </w:lvl>
    <w:lvl w:ilvl="8" w:tplc="04090005" w:tentative="1">
      <w:start w:val="1"/>
      <w:numFmt w:val="bullet"/>
      <w:lvlText w:val=""/>
      <w:lvlJc w:val="left"/>
      <w:pPr>
        <w:ind w:left="4345" w:hanging="420"/>
      </w:pPr>
      <w:rPr>
        <w:rFonts w:ascii="Wingdings" w:hAnsi="Wingdings" w:hint="default"/>
      </w:rPr>
    </w:lvl>
  </w:abstractNum>
  <w:abstractNum w:abstractNumId="1" w15:restartNumberingAfterBreak="0">
    <w:nsid w:val="07EE73F6"/>
    <w:multiLevelType w:val="hybridMultilevel"/>
    <w:tmpl w:val="C4B4B0DE"/>
    <w:lvl w:ilvl="0" w:tplc="29E20FA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7F94537"/>
    <w:multiLevelType w:val="hybridMultilevel"/>
    <w:tmpl w:val="325C6DD8"/>
    <w:lvl w:ilvl="0" w:tplc="747AF1D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EE36F96"/>
    <w:multiLevelType w:val="hybridMultilevel"/>
    <w:tmpl w:val="13FADC0E"/>
    <w:lvl w:ilvl="0" w:tplc="64D6EAB4">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5C179B2"/>
    <w:multiLevelType w:val="hybridMultilevel"/>
    <w:tmpl w:val="6B7CDC0C"/>
    <w:lvl w:ilvl="0" w:tplc="19788D2C">
      <w:numFmt w:val="bullet"/>
      <w:lvlText w:val=""/>
      <w:lvlJc w:val="left"/>
      <w:pPr>
        <w:ind w:left="1080" w:hanging="360"/>
      </w:pPr>
      <w:rPr>
        <w:rFonts w:ascii="Wingdings" w:eastAsia="Times New Roma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1952020"/>
    <w:multiLevelType w:val="hybridMultilevel"/>
    <w:tmpl w:val="693E04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400653D"/>
    <w:multiLevelType w:val="hybridMultilevel"/>
    <w:tmpl w:val="D792BF1C"/>
    <w:lvl w:ilvl="0" w:tplc="105E5B82">
      <w:start w:val="1"/>
      <w:numFmt w:val="decimal"/>
      <w:pStyle w:val="Proposal"/>
      <w:lvlText w:val="Proposal %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19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4F040E68"/>
    <w:multiLevelType w:val="multilevel"/>
    <w:tmpl w:val="C4940EA0"/>
    <w:lvl w:ilvl="0">
      <w:start w:val="1"/>
      <w:numFmt w:val="decimal"/>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21E3962"/>
    <w:multiLevelType w:val="hybridMultilevel"/>
    <w:tmpl w:val="F9DE5E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11"/>
  </w:num>
  <w:num w:numId="4">
    <w:abstractNumId w:val="0"/>
  </w:num>
  <w:num w:numId="5">
    <w:abstractNumId w:val="7"/>
  </w:num>
  <w:num w:numId="6">
    <w:abstractNumId w:val="7"/>
  </w:num>
  <w:num w:numId="7">
    <w:abstractNumId w:val="9"/>
  </w:num>
  <w:num w:numId="8">
    <w:abstractNumId w:val="6"/>
  </w:num>
  <w:num w:numId="9">
    <w:abstractNumId w:val="7"/>
  </w:num>
  <w:num w:numId="10">
    <w:abstractNumId w:val="8"/>
  </w:num>
  <w:num w:numId="11">
    <w:abstractNumId w:val="8"/>
  </w:num>
  <w:num w:numId="12">
    <w:abstractNumId w:val="1"/>
  </w:num>
  <w:num w:numId="13">
    <w:abstractNumId w:val="4"/>
  </w:num>
  <w:num w:numId="14">
    <w:abstractNumId w:val="7"/>
  </w:num>
  <w:num w:numId="15">
    <w:abstractNumId w:val="8"/>
  </w:num>
  <w:num w:numId="16">
    <w:abstractNumId w:val="3"/>
  </w:num>
  <w:num w:numId="17">
    <w:abstractNumId w:val="8"/>
  </w:num>
  <w:num w:numId="18">
    <w:abstractNumId w:val="5"/>
  </w:num>
  <w:num w:numId="19">
    <w:abstractNumId w:val="8"/>
  </w:num>
  <w:num w:numId="20">
    <w:abstractNumId w:val="8"/>
  </w:num>
  <w:num w:numId="21">
    <w:abstractNumId w:val="7"/>
  </w:num>
  <w:num w:numId="22">
    <w:abstractNumId w:val="8"/>
  </w:num>
  <w:num w:numId="23">
    <w:abstractNumId w:val="10"/>
  </w:num>
  <w:num w:numId="24">
    <w:abstractNumId w:val="8"/>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EDC"/>
    <w:rsid w:val="00000ED1"/>
    <w:rsid w:val="000160CD"/>
    <w:rsid w:val="000254D2"/>
    <w:rsid w:val="00043096"/>
    <w:rsid w:val="000463C5"/>
    <w:rsid w:val="00082CA3"/>
    <w:rsid w:val="000A1DBB"/>
    <w:rsid w:val="000C585C"/>
    <w:rsid w:val="000D54B4"/>
    <w:rsid w:val="000E7BB8"/>
    <w:rsid w:val="00106201"/>
    <w:rsid w:val="00115DA9"/>
    <w:rsid w:val="00134444"/>
    <w:rsid w:val="00135B1C"/>
    <w:rsid w:val="00147FED"/>
    <w:rsid w:val="0015174F"/>
    <w:rsid w:val="001635D1"/>
    <w:rsid w:val="00184B6F"/>
    <w:rsid w:val="001858BD"/>
    <w:rsid w:val="00197013"/>
    <w:rsid w:val="001B6F37"/>
    <w:rsid w:val="001D2CA8"/>
    <w:rsid w:val="001E75E8"/>
    <w:rsid w:val="001F1EDC"/>
    <w:rsid w:val="002021F0"/>
    <w:rsid w:val="00206251"/>
    <w:rsid w:val="002239B2"/>
    <w:rsid w:val="00233392"/>
    <w:rsid w:val="00233DA2"/>
    <w:rsid w:val="00272C80"/>
    <w:rsid w:val="002914BB"/>
    <w:rsid w:val="00292CC8"/>
    <w:rsid w:val="00305920"/>
    <w:rsid w:val="00314788"/>
    <w:rsid w:val="0032464F"/>
    <w:rsid w:val="003331FA"/>
    <w:rsid w:val="00343619"/>
    <w:rsid w:val="00372A14"/>
    <w:rsid w:val="00373132"/>
    <w:rsid w:val="00374330"/>
    <w:rsid w:val="00385975"/>
    <w:rsid w:val="003B253B"/>
    <w:rsid w:val="003C3961"/>
    <w:rsid w:val="00404205"/>
    <w:rsid w:val="00426426"/>
    <w:rsid w:val="004501DF"/>
    <w:rsid w:val="0046770E"/>
    <w:rsid w:val="00471FC7"/>
    <w:rsid w:val="00472E99"/>
    <w:rsid w:val="004736B9"/>
    <w:rsid w:val="004B5C30"/>
    <w:rsid w:val="00543878"/>
    <w:rsid w:val="00581BFC"/>
    <w:rsid w:val="00587A85"/>
    <w:rsid w:val="005B5E2A"/>
    <w:rsid w:val="005D386E"/>
    <w:rsid w:val="005F15ED"/>
    <w:rsid w:val="005F33BA"/>
    <w:rsid w:val="00602FA0"/>
    <w:rsid w:val="006144CC"/>
    <w:rsid w:val="00623E86"/>
    <w:rsid w:val="0063223C"/>
    <w:rsid w:val="0063249B"/>
    <w:rsid w:val="00696C43"/>
    <w:rsid w:val="006A72F9"/>
    <w:rsid w:val="006B0172"/>
    <w:rsid w:val="006C4B92"/>
    <w:rsid w:val="006D6C6E"/>
    <w:rsid w:val="006F4308"/>
    <w:rsid w:val="006F5DA7"/>
    <w:rsid w:val="007628EE"/>
    <w:rsid w:val="007824E6"/>
    <w:rsid w:val="00796127"/>
    <w:rsid w:val="007B4450"/>
    <w:rsid w:val="007C0E6D"/>
    <w:rsid w:val="007F1098"/>
    <w:rsid w:val="00807AC9"/>
    <w:rsid w:val="00817F37"/>
    <w:rsid w:val="00845B1B"/>
    <w:rsid w:val="00881488"/>
    <w:rsid w:val="00886F2A"/>
    <w:rsid w:val="008C3F0A"/>
    <w:rsid w:val="008D350D"/>
    <w:rsid w:val="008E5224"/>
    <w:rsid w:val="00913CF2"/>
    <w:rsid w:val="0094010A"/>
    <w:rsid w:val="009551D5"/>
    <w:rsid w:val="0095524E"/>
    <w:rsid w:val="0095630E"/>
    <w:rsid w:val="00957772"/>
    <w:rsid w:val="00960DD3"/>
    <w:rsid w:val="009C6697"/>
    <w:rsid w:val="009E618E"/>
    <w:rsid w:val="009F40E5"/>
    <w:rsid w:val="00A364A3"/>
    <w:rsid w:val="00A42751"/>
    <w:rsid w:val="00A4782A"/>
    <w:rsid w:val="00A510FB"/>
    <w:rsid w:val="00AC257F"/>
    <w:rsid w:val="00AC6963"/>
    <w:rsid w:val="00AD326C"/>
    <w:rsid w:val="00AE436C"/>
    <w:rsid w:val="00AE51CE"/>
    <w:rsid w:val="00AE7479"/>
    <w:rsid w:val="00B06488"/>
    <w:rsid w:val="00B14190"/>
    <w:rsid w:val="00B25B5E"/>
    <w:rsid w:val="00B34446"/>
    <w:rsid w:val="00B46732"/>
    <w:rsid w:val="00B500BF"/>
    <w:rsid w:val="00B52932"/>
    <w:rsid w:val="00B748A1"/>
    <w:rsid w:val="00B9515B"/>
    <w:rsid w:val="00BB110E"/>
    <w:rsid w:val="00BE150D"/>
    <w:rsid w:val="00C17742"/>
    <w:rsid w:val="00C23E7B"/>
    <w:rsid w:val="00C94CF0"/>
    <w:rsid w:val="00C95F93"/>
    <w:rsid w:val="00C96F8D"/>
    <w:rsid w:val="00CA5212"/>
    <w:rsid w:val="00CB65FE"/>
    <w:rsid w:val="00CC1C5B"/>
    <w:rsid w:val="00D01C4F"/>
    <w:rsid w:val="00D41BFD"/>
    <w:rsid w:val="00D4377E"/>
    <w:rsid w:val="00D63DF7"/>
    <w:rsid w:val="00D64B81"/>
    <w:rsid w:val="00D70E8C"/>
    <w:rsid w:val="00DD0F21"/>
    <w:rsid w:val="00DD5BB7"/>
    <w:rsid w:val="00E31F53"/>
    <w:rsid w:val="00E71A23"/>
    <w:rsid w:val="00EA78CA"/>
    <w:rsid w:val="00F011B3"/>
    <w:rsid w:val="00F04A06"/>
    <w:rsid w:val="00F14800"/>
    <w:rsid w:val="00F154DF"/>
    <w:rsid w:val="00F34101"/>
    <w:rsid w:val="00F4196F"/>
    <w:rsid w:val="00F42A39"/>
    <w:rsid w:val="00F43795"/>
    <w:rsid w:val="00F622CE"/>
    <w:rsid w:val="00F64ED3"/>
    <w:rsid w:val="00F66CAC"/>
    <w:rsid w:val="00F73115"/>
    <w:rsid w:val="00F9583B"/>
    <w:rsid w:val="00FA1D68"/>
    <w:rsid w:val="00FD2F34"/>
    <w:rsid w:val="00FF21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75818C"/>
  <w15:chartTrackingRefBased/>
  <w15:docId w15:val="{C8394928-4B25-4BB5-8745-80E5B3419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F1ED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1"/>
    <w:qFormat/>
    <w:rsid w:val="001F1EDC"/>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rPr>
  </w:style>
  <w:style w:type="paragraph" w:styleId="Heading2">
    <w:name w:val="heading 2"/>
    <w:basedOn w:val="Normal"/>
    <w:next w:val="Normal"/>
    <w:link w:val="Heading2Char"/>
    <w:uiPriority w:val="9"/>
    <w:unhideWhenUsed/>
    <w:qFormat/>
    <w:rsid w:val="001F1EDC"/>
    <w:pPr>
      <w:keepNext/>
      <w:numPr>
        <w:ilvl w:val="1"/>
        <w:numId w:val="1"/>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1F1EDC"/>
    <w:pPr>
      <w:keepNext/>
      <w:numPr>
        <w:ilvl w:val="2"/>
        <w:numId w:val="1"/>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1F1EDC"/>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1F1EDC"/>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F1EDC"/>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F1EDC"/>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F1EDC"/>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F1EDC"/>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bservation">
    <w:name w:val="Observation"/>
    <w:basedOn w:val="Normal"/>
    <w:next w:val="Normal"/>
    <w:link w:val="ObservationChar"/>
    <w:autoRedefine/>
    <w:qFormat/>
    <w:rsid w:val="00AD326C"/>
    <w:pPr>
      <w:tabs>
        <w:tab w:val="left" w:pos="2160"/>
      </w:tabs>
      <w:spacing w:before="120" w:after="40"/>
      <w:jc w:val="both"/>
    </w:pPr>
    <w:rPr>
      <w:b/>
    </w:rPr>
  </w:style>
  <w:style w:type="character" w:customStyle="1" w:styleId="ObservationChar">
    <w:name w:val="Observation Char"/>
    <w:basedOn w:val="DefaultParagraphFont"/>
    <w:link w:val="Observation"/>
    <w:rsid w:val="00AD326C"/>
    <w:rPr>
      <w:rFonts w:ascii="Times New Roman" w:hAnsi="Times New Roman"/>
      <w:b/>
    </w:rPr>
  </w:style>
  <w:style w:type="character" w:customStyle="1" w:styleId="Heading1Char">
    <w:name w:val="Heading 1 Char"/>
    <w:basedOn w:val="DefaultParagraphFont"/>
    <w:uiPriority w:val="9"/>
    <w:rsid w:val="001F1EDC"/>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basedOn w:val="DefaultParagraphFont"/>
    <w:link w:val="Heading2"/>
    <w:uiPriority w:val="9"/>
    <w:rsid w:val="001F1EDC"/>
    <w:rPr>
      <w:rFonts w:ascii="Calibri Light" w:eastAsia="Times New Roman" w:hAnsi="Calibri Light" w:cs="Times New Roman"/>
      <w:b/>
      <w:bCs/>
      <w:iCs/>
      <w:sz w:val="28"/>
      <w:szCs w:val="28"/>
      <w:lang w:val="en-GB"/>
    </w:rPr>
  </w:style>
  <w:style w:type="character" w:customStyle="1" w:styleId="Heading3Char">
    <w:name w:val="Heading 3 Char"/>
    <w:basedOn w:val="DefaultParagraphFont"/>
    <w:link w:val="Heading3"/>
    <w:uiPriority w:val="9"/>
    <w:rsid w:val="001F1EDC"/>
    <w:rPr>
      <w:rFonts w:ascii="Calibri Light" w:eastAsia="Times New Roman" w:hAnsi="Calibri Light" w:cs="Times New Roman"/>
      <w:b/>
      <w:bCs/>
      <w:sz w:val="26"/>
      <w:szCs w:val="26"/>
      <w:lang w:val="en-GB"/>
    </w:rPr>
  </w:style>
  <w:style w:type="character" w:customStyle="1" w:styleId="Heading4Char">
    <w:name w:val="Heading 4 Char"/>
    <w:basedOn w:val="DefaultParagraphFont"/>
    <w:link w:val="Heading4"/>
    <w:uiPriority w:val="9"/>
    <w:rsid w:val="001F1EDC"/>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1F1EDC"/>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1F1EDC"/>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1F1EDC"/>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1F1EDC"/>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1F1EDC"/>
    <w:rPr>
      <w:rFonts w:asciiTheme="majorHAnsi" w:eastAsiaTheme="majorEastAsia" w:hAnsiTheme="majorHAnsi" w:cstheme="majorBidi"/>
      <w:i/>
      <w:iCs/>
      <w:color w:val="272727" w:themeColor="text1" w:themeTint="D8"/>
      <w:sz w:val="21"/>
      <w:szCs w:val="21"/>
      <w:lang w:val="en-GB"/>
    </w:rPr>
  </w:style>
  <w:style w:type="character" w:customStyle="1" w:styleId="Heading1Char1">
    <w:name w:val="Heading 1 Char1"/>
    <w:link w:val="Heading1"/>
    <w:rsid w:val="001F1EDC"/>
    <w:rPr>
      <w:rFonts w:ascii="Arial" w:eastAsia="Times New Roman" w:hAnsi="Arial" w:cs="Times New Roman"/>
      <w:sz w:val="36"/>
      <w:szCs w:val="20"/>
      <w:lang w:val="en-GB"/>
    </w:rPr>
  </w:style>
  <w:style w:type="table" w:styleId="TableGrid">
    <w:name w:val="Table Grid"/>
    <w:basedOn w:val="TableNormal"/>
    <w:uiPriority w:val="39"/>
    <w:rsid w:val="001F1EDC"/>
    <w:pPr>
      <w:numPr>
        <w:numId w:val="4"/>
      </w:numPr>
      <w:spacing w:after="0" w:line="240" w:lineRule="auto"/>
      <w:ind w:left="0" w:firstLine="0"/>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1F1EDC"/>
    <w:rPr>
      <w:rFonts w:ascii="Arial" w:eastAsia="MS Mincho" w:hAnsi="Arial" w:cs="Arial"/>
      <w:szCs w:val="24"/>
      <w:lang w:val="en-GB" w:eastAsia="en-GB"/>
    </w:rPr>
  </w:style>
  <w:style w:type="paragraph" w:customStyle="1" w:styleId="Doc-text2">
    <w:name w:val="Doc-text2"/>
    <w:basedOn w:val="Normal"/>
    <w:link w:val="Doc-text2Char"/>
    <w:qFormat/>
    <w:rsid w:val="001F1EDC"/>
    <w:pPr>
      <w:tabs>
        <w:tab w:val="left" w:pos="1622"/>
      </w:tabs>
      <w:overflowPunct/>
      <w:autoSpaceDE/>
      <w:autoSpaceDN/>
      <w:adjustRightInd/>
      <w:spacing w:after="0"/>
      <w:ind w:left="1622" w:hanging="363"/>
      <w:textAlignment w:val="auto"/>
    </w:pPr>
    <w:rPr>
      <w:rFonts w:ascii="Arial" w:eastAsia="MS Mincho" w:hAnsi="Arial" w:cs="Arial"/>
      <w:sz w:val="22"/>
      <w:szCs w:val="24"/>
      <w:lang w:eastAsia="en-GB"/>
    </w:rPr>
  </w:style>
  <w:style w:type="paragraph" w:styleId="TOC1">
    <w:name w:val="toc 1"/>
    <w:basedOn w:val="Normal"/>
    <w:next w:val="Normal"/>
    <w:autoRedefine/>
    <w:uiPriority w:val="39"/>
    <w:unhideWhenUsed/>
    <w:rsid w:val="001F1EDC"/>
    <w:pPr>
      <w:tabs>
        <w:tab w:val="left" w:pos="1320"/>
        <w:tab w:val="right" w:leader="dot" w:pos="9350"/>
      </w:tabs>
      <w:spacing w:after="100"/>
      <w:ind w:left="1170" w:hanging="1170"/>
      <w:jc w:val="both"/>
    </w:pPr>
  </w:style>
  <w:style w:type="character" w:customStyle="1" w:styleId="Doc-titleChar">
    <w:name w:val="Doc-title Char"/>
    <w:link w:val="Doc-title"/>
    <w:locked/>
    <w:rsid w:val="001F1EDC"/>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1F1EDC"/>
    <w:pPr>
      <w:overflowPunct/>
      <w:autoSpaceDE/>
      <w:autoSpaceDN/>
      <w:adjustRightInd/>
      <w:spacing w:before="60" w:after="0"/>
      <w:ind w:left="1259" w:hanging="1259"/>
      <w:textAlignment w:val="auto"/>
    </w:pPr>
    <w:rPr>
      <w:rFonts w:ascii="Arial" w:eastAsia="MS Mincho" w:hAnsi="Arial" w:cs="Arial"/>
      <w:noProof/>
      <w:sz w:val="22"/>
      <w:szCs w:val="24"/>
      <w:lang w:eastAsia="en-GB"/>
    </w:rPr>
  </w:style>
  <w:style w:type="paragraph" w:customStyle="1" w:styleId="CRCoverPage">
    <w:name w:val="CR Cover Page"/>
    <w:link w:val="CRCoverPageZchn"/>
    <w:rsid w:val="001F1EDC"/>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locked/>
    <w:rsid w:val="001F1EDC"/>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1F1ED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1EDC"/>
    <w:rPr>
      <w:rFonts w:ascii="Segoe UI" w:eastAsia="Times New Roman" w:hAnsi="Segoe UI" w:cs="Segoe UI"/>
      <w:sz w:val="18"/>
      <w:szCs w:val="18"/>
      <w:lang w:val="en-GB"/>
    </w:rPr>
  </w:style>
  <w:style w:type="paragraph" w:customStyle="1" w:styleId="Proposal">
    <w:name w:val="Proposal"/>
    <w:basedOn w:val="ListParagraph"/>
    <w:link w:val="ProposalChar"/>
    <w:autoRedefine/>
    <w:qFormat/>
    <w:rsid w:val="00305920"/>
    <w:pPr>
      <w:numPr>
        <w:numId w:val="5"/>
      </w:numPr>
      <w:spacing w:before="240" w:after="240" w:line="360" w:lineRule="auto"/>
      <w:jc w:val="both"/>
    </w:pPr>
    <w:rPr>
      <w:b/>
    </w:rPr>
  </w:style>
  <w:style w:type="character" w:customStyle="1" w:styleId="ProposalChar">
    <w:name w:val="Proposal Char"/>
    <w:basedOn w:val="DefaultParagraphFont"/>
    <w:link w:val="Proposal"/>
    <w:qFormat/>
    <w:rsid w:val="00305920"/>
    <w:rPr>
      <w:rFonts w:ascii="Times New Roman" w:eastAsia="Times New Roman" w:hAnsi="Times New Roman" w:cs="Times New Roman"/>
      <w:b/>
      <w:sz w:val="20"/>
      <w:szCs w:val="20"/>
      <w:lang w:val="en-GB"/>
    </w:rPr>
  </w:style>
  <w:style w:type="paragraph" w:styleId="ListParagraph">
    <w:name w:val="List Paragraph"/>
    <w:aliases w:val="- Bullets,?? ??,?????,????,Lista1,リスト段落,列出段落1,中等深浅网格 1 - 着色 21,列表段落,¥ê¥¹¥È¶ÎÂä,¥¡¡¡¡ì¬º¥¹¥È¶ÎÂä,ÁÐ³ö¶ÎÂä,列表段落1,—ño’i—Ž,1st level - Bullet List Paragraph,Lettre d'introduction,Paragrafo elenco,Normal bullet 2,Bullet list,목록 단락,列出段落"/>
    <w:basedOn w:val="Normal"/>
    <w:link w:val="ListParagraphChar"/>
    <w:uiPriority w:val="34"/>
    <w:qFormat/>
    <w:rsid w:val="00305920"/>
    <w:pPr>
      <w:ind w:left="720"/>
      <w:contextualSpacing/>
    </w:pPr>
  </w:style>
  <w:style w:type="character" w:customStyle="1" w:styleId="ListParagraphChar">
    <w:name w:val="List Paragraph Char"/>
    <w:aliases w:val="- Bullets Char,?? ?? Char,????? Char,???? Char,Lista1 Char,リスト段落 Char,列出段落1 Char,中等深浅网格 1 - 着色 21 Char,列表段落 Char,¥ê¥¹¥È¶ÎÂä Char,¥¡¡¡¡ì¬º¥¹¥È¶ÎÂä Char,ÁÐ³ö¶ÎÂä Char,列表段落1 Char,—ño’i—Ž Char,1st level - Bullet List Paragraph Char"/>
    <w:basedOn w:val="DefaultParagraphFont"/>
    <w:link w:val="ListParagraph"/>
    <w:uiPriority w:val="34"/>
    <w:qFormat/>
    <w:rsid w:val="00F154DF"/>
    <w:rPr>
      <w:rFonts w:ascii="Times New Roman" w:eastAsia="Times New Roman" w:hAnsi="Times New Roman" w:cs="Times New Roman"/>
      <w:sz w:val="20"/>
      <w:szCs w:val="20"/>
      <w:lang w:val="en-GB"/>
    </w:rPr>
  </w:style>
  <w:style w:type="character" w:styleId="CommentReference">
    <w:name w:val="annotation reference"/>
    <w:basedOn w:val="DefaultParagraphFont"/>
    <w:unhideWhenUsed/>
    <w:qFormat/>
    <w:rsid w:val="00F04A06"/>
    <w:rPr>
      <w:sz w:val="16"/>
      <w:szCs w:val="16"/>
    </w:rPr>
  </w:style>
  <w:style w:type="paragraph" w:styleId="CommentText">
    <w:name w:val="annotation text"/>
    <w:basedOn w:val="Normal"/>
    <w:link w:val="CommentTextChar"/>
    <w:uiPriority w:val="99"/>
    <w:unhideWhenUsed/>
    <w:qFormat/>
    <w:rsid w:val="00F04A06"/>
  </w:style>
  <w:style w:type="character" w:customStyle="1" w:styleId="CommentTextChar">
    <w:name w:val="Comment Text Char"/>
    <w:basedOn w:val="DefaultParagraphFont"/>
    <w:link w:val="CommentText"/>
    <w:uiPriority w:val="99"/>
    <w:qFormat/>
    <w:rsid w:val="00F04A06"/>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F04A06"/>
    <w:rPr>
      <w:b/>
      <w:bCs/>
    </w:rPr>
  </w:style>
  <w:style w:type="character" w:customStyle="1" w:styleId="CommentSubjectChar">
    <w:name w:val="Comment Subject Char"/>
    <w:basedOn w:val="CommentTextChar"/>
    <w:link w:val="CommentSubject"/>
    <w:uiPriority w:val="99"/>
    <w:semiHidden/>
    <w:rsid w:val="00F04A06"/>
    <w:rPr>
      <w:rFonts w:ascii="Times New Roman" w:eastAsia="Times New Roman" w:hAnsi="Times New Roman" w:cs="Times New Roman"/>
      <w:b/>
      <w:bCs/>
      <w:sz w:val="20"/>
      <w:szCs w:val="20"/>
      <w:lang w:val="en-GB"/>
    </w:rPr>
  </w:style>
  <w:style w:type="paragraph" w:customStyle="1" w:styleId="EditorsNote">
    <w:name w:val="Editor's Note"/>
    <w:aliases w:val="EN"/>
    <w:basedOn w:val="Normal"/>
    <w:link w:val="EditorsNoteChar"/>
    <w:qFormat/>
    <w:rsid w:val="00FA1D68"/>
    <w:pPr>
      <w:keepLines/>
      <w:ind w:left="1135" w:hanging="851"/>
    </w:pPr>
    <w:rPr>
      <w:color w:val="FF0000"/>
      <w:lang w:val="x-none" w:eastAsia="x-none"/>
    </w:rPr>
  </w:style>
  <w:style w:type="character" w:customStyle="1" w:styleId="EditorsNoteChar">
    <w:name w:val="Editor's Note Char"/>
    <w:aliases w:val="EN Char"/>
    <w:link w:val="EditorsNote"/>
    <w:qFormat/>
    <w:rsid w:val="00FA1D68"/>
    <w:rPr>
      <w:rFonts w:ascii="Times New Roman" w:eastAsia="Times New Roman" w:hAnsi="Times New Roman" w:cs="Times New Roman"/>
      <w:color w:val="FF0000"/>
      <w:sz w:val="20"/>
      <w:szCs w:val="20"/>
      <w:lang w:val="x-none" w:eastAsia="x-none"/>
    </w:rPr>
  </w:style>
  <w:style w:type="paragraph" w:customStyle="1" w:styleId="PL">
    <w:name w:val="PL"/>
    <w:link w:val="PLChar"/>
    <w:qFormat/>
    <w:rsid w:val="00043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043096"/>
    <w:rPr>
      <w:rFonts w:ascii="Courier New" w:eastAsia="Times New Roman" w:hAnsi="Courier New" w:cs="Times New Roman"/>
      <w:noProof/>
      <w:sz w:val="16"/>
      <w:szCs w:val="20"/>
      <w:lang w:val="en-GB" w:eastAsia="ja-JP"/>
    </w:rPr>
  </w:style>
  <w:style w:type="paragraph" w:customStyle="1" w:styleId="B1">
    <w:name w:val="B1"/>
    <w:basedOn w:val="List"/>
    <w:link w:val="B1Char1"/>
    <w:qFormat/>
    <w:rsid w:val="00134444"/>
    <w:pPr>
      <w:ind w:left="568" w:hanging="284"/>
      <w:contextualSpacing w:val="0"/>
    </w:pPr>
    <w:rPr>
      <w:lang w:val="x-none" w:eastAsia="x-none"/>
    </w:rPr>
  </w:style>
  <w:style w:type="character" w:customStyle="1" w:styleId="B1Char1">
    <w:name w:val="B1 Char1"/>
    <w:link w:val="B1"/>
    <w:qFormat/>
    <w:rsid w:val="00134444"/>
    <w:rPr>
      <w:rFonts w:ascii="Times New Roman" w:eastAsia="Times New Roman" w:hAnsi="Times New Roman" w:cs="Times New Roman"/>
      <w:sz w:val="20"/>
      <w:szCs w:val="20"/>
      <w:lang w:val="x-none" w:eastAsia="x-none"/>
    </w:rPr>
  </w:style>
  <w:style w:type="paragraph" w:styleId="List">
    <w:name w:val="List"/>
    <w:basedOn w:val="Normal"/>
    <w:uiPriority w:val="99"/>
    <w:semiHidden/>
    <w:unhideWhenUsed/>
    <w:rsid w:val="00134444"/>
    <w:pPr>
      <w:ind w:left="360" w:hanging="360"/>
      <w:contextualSpacing/>
    </w:pPr>
  </w:style>
  <w:style w:type="paragraph" w:customStyle="1" w:styleId="NO">
    <w:name w:val="NO"/>
    <w:basedOn w:val="Normal"/>
    <w:link w:val="NOChar"/>
    <w:qFormat/>
    <w:rsid w:val="00602FA0"/>
    <w:pPr>
      <w:keepLines/>
      <w:ind w:left="1135" w:hanging="851"/>
    </w:pPr>
    <w:rPr>
      <w:lang w:val="x-none" w:eastAsia="x-none"/>
    </w:rPr>
  </w:style>
  <w:style w:type="character" w:customStyle="1" w:styleId="NOChar">
    <w:name w:val="NO Char"/>
    <w:link w:val="NO"/>
    <w:qFormat/>
    <w:rsid w:val="00602FA0"/>
    <w:rPr>
      <w:rFonts w:ascii="Times New Roman" w:eastAsia="Times New Roman" w:hAnsi="Times New Roman" w:cs="Times New Roman"/>
      <w:sz w:val="20"/>
      <w:szCs w:val="20"/>
      <w:lang w:val="x-none" w:eastAsia="x-none"/>
    </w:rPr>
  </w:style>
  <w:style w:type="paragraph" w:customStyle="1" w:styleId="TAL">
    <w:name w:val="TAL"/>
    <w:basedOn w:val="Normal"/>
    <w:link w:val="TALCar"/>
    <w:qFormat/>
    <w:rsid w:val="00374330"/>
    <w:pPr>
      <w:keepNext/>
      <w:keepLines/>
      <w:spacing w:after="0"/>
    </w:pPr>
    <w:rPr>
      <w:rFonts w:ascii="Arial" w:hAnsi="Arial"/>
      <w:sz w:val="18"/>
      <w:lang w:val="x-none" w:eastAsia="x-none"/>
    </w:rPr>
  </w:style>
  <w:style w:type="character" w:customStyle="1" w:styleId="TALCar">
    <w:name w:val="TAL Car"/>
    <w:link w:val="TAL"/>
    <w:qFormat/>
    <w:rsid w:val="00374330"/>
    <w:rPr>
      <w:rFonts w:ascii="Arial" w:eastAsia="Times New Roman" w:hAnsi="Arial" w:cs="Times New Roman"/>
      <w:sz w:val="18"/>
      <w:szCs w:val="20"/>
      <w:lang w:val="x-none" w:eastAsia="x-none"/>
    </w:rPr>
  </w:style>
  <w:style w:type="paragraph" w:customStyle="1" w:styleId="Agreement">
    <w:name w:val="Agreement"/>
    <w:basedOn w:val="Normal"/>
    <w:next w:val="Normal"/>
    <w:qFormat/>
    <w:rsid w:val="0063249B"/>
    <w:pPr>
      <w:numPr>
        <w:numId w:val="23"/>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3678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308</TotalTime>
  <Pages>1</Pages>
  <Words>2133</Words>
  <Characters>12161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 (Umesh)</dc:creator>
  <cp:keywords/>
  <dc:description/>
  <cp:lastModifiedBy>QC (Umesh)</cp:lastModifiedBy>
  <cp:revision>110</cp:revision>
  <dcterms:created xsi:type="dcterms:W3CDTF">2019-10-03T06:00:00Z</dcterms:created>
  <dcterms:modified xsi:type="dcterms:W3CDTF">2019-10-08T18:05:00Z</dcterms:modified>
</cp:coreProperties>
</file>